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9EC" w:rsidRDefault="00FF59EC" w:rsidP="00FF59EC">
      <w:pPr>
        <w:pStyle w:val="Tytu"/>
        <w:widowControl/>
        <w:rPr>
          <w:rFonts w:ascii="Calibri" w:hAnsi="Calibri"/>
          <w:szCs w:val="44"/>
        </w:rPr>
      </w:pPr>
      <w:r>
        <w:rPr>
          <w:rFonts w:ascii="Calibri" w:hAnsi="Calibri"/>
          <w:szCs w:val="44"/>
        </w:rPr>
        <w:t>POLITECHNIKA KRAKOWSKA</w:t>
      </w:r>
    </w:p>
    <w:p w:rsidR="00FF59EC" w:rsidRDefault="00FF59EC" w:rsidP="00FF59EC">
      <w:pPr>
        <w:pStyle w:val="Podtytu"/>
        <w:widowControl/>
        <w:rPr>
          <w:rFonts w:ascii="Calibri" w:hAnsi="Calibri"/>
        </w:rPr>
      </w:pPr>
      <w:r>
        <w:rPr>
          <w:rFonts w:ascii="Calibri" w:hAnsi="Calibri"/>
        </w:rPr>
        <w:t>Wydział Mechaniczny</w:t>
      </w:r>
    </w:p>
    <w:p w:rsidR="00FF59EC" w:rsidRDefault="00FF59EC" w:rsidP="00FF59EC">
      <w:pPr>
        <w:pStyle w:val="LinksFett13"/>
        <w:tabs>
          <w:tab w:val="left" w:pos="284"/>
        </w:tabs>
        <w:ind w:left="0"/>
        <w:jc w:val="center"/>
        <w:rPr>
          <w:rFonts w:ascii="Calibri" w:hAnsi="Calibri"/>
          <w:sz w:val="36"/>
          <w:szCs w:val="36"/>
        </w:rPr>
      </w:pPr>
      <w:r>
        <w:rPr>
          <w:rFonts w:ascii="Calibri" w:hAnsi="Calibri"/>
          <w:sz w:val="36"/>
          <w:szCs w:val="36"/>
        </w:rPr>
        <w:t>201</w:t>
      </w:r>
      <w:r w:rsidR="00E020F3">
        <w:rPr>
          <w:rFonts w:ascii="Calibri" w:hAnsi="Calibri"/>
          <w:sz w:val="36"/>
          <w:szCs w:val="36"/>
        </w:rPr>
        <w:t>5</w:t>
      </w:r>
      <w:r>
        <w:rPr>
          <w:rFonts w:ascii="Calibri" w:hAnsi="Calibri"/>
          <w:sz w:val="36"/>
          <w:szCs w:val="36"/>
        </w:rPr>
        <w:t>/201</w:t>
      </w:r>
      <w:r w:rsidR="00E020F3">
        <w:rPr>
          <w:rFonts w:ascii="Calibri" w:hAnsi="Calibri"/>
          <w:sz w:val="36"/>
          <w:szCs w:val="36"/>
        </w:rPr>
        <w:t>6</w:t>
      </w:r>
    </w:p>
    <w:p w:rsidR="00FF59EC" w:rsidRDefault="00FF59EC" w:rsidP="00FF59EC">
      <w:pPr>
        <w:pStyle w:val="LinksFett13"/>
        <w:tabs>
          <w:tab w:val="left" w:pos="284"/>
        </w:tabs>
        <w:ind w:left="0"/>
        <w:jc w:val="center"/>
        <w:rPr>
          <w:rFonts w:ascii="Calibri" w:hAnsi="Calibri"/>
          <w:sz w:val="24"/>
          <w:szCs w:val="24"/>
        </w:rPr>
      </w:pPr>
      <w:r>
        <w:rPr>
          <w:rFonts w:ascii="Calibri" w:hAnsi="Calibri"/>
          <w:sz w:val="24"/>
          <w:szCs w:val="24"/>
        </w:rPr>
        <w:t>STUDIA STACJONARNE</w:t>
      </w:r>
    </w:p>
    <w:p w:rsidR="00FF59EC" w:rsidRDefault="002A236B" w:rsidP="00FF59EC">
      <w:pPr>
        <w:jc w:val="center"/>
        <w:rPr>
          <w:rFonts w:ascii="Calibri" w:hAnsi="Calibri"/>
        </w:rPr>
      </w:pPr>
      <w:r>
        <w:rPr>
          <w:rFonts w:ascii="Calibri" w:hAnsi="Calibri"/>
          <w:noProof/>
          <w:lang w:eastAsia="pl-PL"/>
        </w:rPr>
        <w:drawing>
          <wp:anchor distT="0" distB="0" distL="114300" distR="114300" simplePos="0" relativeHeight="251661312" behindDoc="0" locked="0" layoutInCell="1" allowOverlap="1">
            <wp:simplePos x="0" y="0"/>
            <wp:positionH relativeFrom="column">
              <wp:posOffset>2355215</wp:posOffset>
            </wp:positionH>
            <wp:positionV relativeFrom="paragraph">
              <wp:posOffset>133350</wp:posOffset>
            </wp:positionV>
            <wp:extent cx="1031240" cy="103124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1240" cy="1031240"/>
                    </a:xfrm>
                    <a:prstGeom prst="rect">
                      <a:avLst/>
                    </a:prstGeom>
                    <a:noFill/>
                    <a:ln>
                      <a:noFill/>
                    </a:ln>
                  </pic:spPr>
                </pic:pic>
              </a:graphicData>
            </a:graphic>
          </wp:anchor>
        </w:drawing>
      </w:r>
    </w:p>
    <w:p w:rsidR="00FF59EC" w:rsidRDefault="00FF59EC" w:rsidP="00FF59EC">
      <w:pPr>
        <w:jc w:val="center"/>
        <w:rPr>
          <w:rFonts w:ascii="Calibri" w:hAnsi="Calibri"/>
        </w:rPr>
      </w:pPr>
    </w:p>
    <w:p w:rsidR="00FF59EC" w:rsidRDefault="002A236B" w:rsidP="002A236B">
      <w:pPr>
        <w:rPr>
          <w:rFonts w:ascii="Calibri" w:hAnsi="Calibri"/>
        </w:rPr>
      </w:pPr>
      <w:r>
        <w:rPr>
          <w:rFonts w:ascii="Calibri" w:hAnsi="Calibri"/>
        </w:rPr>
        <w:br w:type="textWrapping" w:clear="all"/>
      </w:r>
    </w:p>
    <w:p w:rsidR="002A236B" w:rsidRDefault="002A236B" w:rsidP="002A236B">
      <w:pPr>
        <w:jc w:val="center"/>
        <w:rPr>
          <w:rFonts w:cs="Times New Roman"/>
          <w:sz w:val="40"/>
        </w:rPr>
      </w:pPr>
      <w:bookmarkStart w:id="0" w:name="_GoBack"/>
      <w:r w:rsidRPr="002A236B">
        <w:rPr>
          <w:rFonts w:cs="Times New Roman"/>
          <w:sz w:val="40"/>
        </w:rPr>
        <w:t>PROJEKT II</w:t>
      </w:r>
    </w:p>
    <w:p w:rsidR="00545E29" w:rsidRPr="00545E29" w:rsidRDefault="000F234E" w:rsidP="000F234E">
      <w:pPr>
        <w:jc w:val="center"/>
        <w:rPr>
          <w:rFonts w:cs="Times New Roman"/>
          <w:b/>
          <w:sz w:val="32"/>
          <w:szCs w:val="32"/>
        </w:rPr>
      </w:pPr>
      <w:r>
        <w:rPr>
          <w:rFonts w:cs="Times New Roman"/>
          <w:b/>
          <w:sz w:val="32"/>
          <w:szCs w:val="32"/>
        </w:rPr>
        <w:t>Analiza otoczenia</w:t>
      </w:r>
      <w:r w:rsidR="00545E29" w:rsidRPr="00545E29">
        <w:rPr>
          <w:rFonts w:cs="Times New Roman"/>
          <w:b/>
          <w:sz w:val="32"/>
          <w:szCs w:val="32"/>
        </w:rPr>
        <w:t>.</w:t>
      </w:r>
      <w:r>
        <w:rPr>
          <w:rFonts w:cs="Times New Roman"/>
          <w:b/>
          <w:sz w:val="32"/>
          <w:szCs w:val="32"/>
        </w:rPr>
        <w:t xml:space="preserve"> Analiza rynku i konkurencji.</w:t>
      </w:r>
    </w:p>
    <w:p w:rsidR="002A236B" w:rsidRPr="002A236B" w:rsidRDefault="000F234E" w:rsidP="00545E29">
      <w:pPr>
        <w:jc w:val="center"/>
        <w:rPr>
          <w:rFonts w:cs="Times New Roman"/>
          <w:sz w:val="32"/>
          <w:szCs w:val="32"/>
        </w:rPr>
      </w:pPr>
      <w:r>
        <w:rPr>
          <w:rFonts w:cs="Times New Roman"/>
          <w:b/>
          <w:sz w:val="32"/>
          <w:szCs w:val="32"/>
        </w:rPr>
        <w:t>Analiza portfelowa - SWOT</w:t>
      </w:r>
      <w:r w:rsidR="00545E29" w:rsidRPr="00545E29">
        <w:rPr>
          <w:rFonts w:cs="Times New Roman"/>
          <w:b/>
          <w:sz w:val="32"/>
          <w:szCs w:val="32"/>
        </w:rPr>
        <w:t>.</w:t>
      </w:r>
    </w:p>
    <w:bookmarkEnd w:id="0"/>
    <w:p w:rsidR="00371E7B" w:rsidRDefault="00371E7B" w:rsidP="00371E7B">
      <w:pPr>
        <w:jc w:val="center"/>
        <w:rPr>
          <w:rFonts w:ascii="Times New Roman" w:hAnsi="Times New Roman" w:cs="Times New Roman"/>
          <w:sz w:val="40"/>
        </w:rPr>
      </w:pPr>
    </w:p>
    <w:p w:rsidR="002A236B" w:rsidRDefault="002A236B">
      <w:pPr>
        <w:rPr>
          <w:rFonts w:cs="Times New Roman"/>
          <w:sz w:val="40"/>
        </w:rPr>
      </w:pPr>
      <w:r>
        <w:rPr>
          <w:rFonts w:cs="Times New Roman"/>
          <w:sz w:val="40"/>
        </w:rPr>
        <w:br w:type="page"/>
      </w:r>
    </w:p>
    <w:p w:rsidR="002A236B" w:rsidRPr="00545E29" w:rsidRDefault="00B03DED" w:rsidP="00545E29">
      <w:pPr>
        <w:pStyle w:val="Akapitzlist"/>
        <w:spacing w:after="0" w:line="240" w:lineRule="auto"/>
        <w:ind w:left="462"/>
        <w:rPr>
          <w:b/>
          <w:sz w:val="24"/>
          <w:szCs w:val="24"/>
        </w:rPr>
      </w:pPr>
      <w:r>
        <w:rPr>
          <w:b/>
          <w:sz w:val="24"/>
          <w:szCs w:val="24"/>
          <w:u w:val="single"/>
        </w:rPr>
        <w:lastRenderedPageBreak/>
        <w:t>PROJEKT I</w:t>
      </w:r>
      <w:r w:rsidR="00545E29" w:rsidRPr="00545E29">
        <w:rPr>
          <w:b/>
          <w:sz w:val="24"/>
          <w:szCs w:val="24"/>
          <w:u w:val="single"/>
        </w:rPr>
        <w:t>I.</w:t>
      </w:r>
      <w:r w:rsidR="00545E29" w:rsidRPr="00545E29">
        <w:rPr>
          <w:sz w:val="24"/>
          <w:szCs w:val="24"/>
        </w:rPr>
        <w:t xml:space="preserve"> </w:t>
      </w:r>
      <w:r w:rsidR="000F234E">
        <w:rPr>
          <w:b/>
          <w:sz w:val="24"/>
          <w:szCs w:val="24"/>
        </w:rPr>
        <w:t>ANALIZA OTOCZENIA. ANALIZA RYNKU I KONKURENCJI.ANALIZA PORTFELOWA</w:t>
      </w:r>
      <w:r w:rsidR="005553E9">
        <w:rPr>
          <w:b/>
          <w:sz w:val="24"/>
          <w:szCs w:val="24"/>
        </w:rPr>
        <w:t xml:space="preserve"> - SWOT</w:t>
      </w:r>
      <w:r w:rsidR="00545E29" w:rsidRPr="00545E29">
        <w:rPr>
          <w:b/>
          <w:sz w:val="24"/>
          <w:szCs w:val="24"/>
        </w:rPr>
        <w:t>.</w:t>
      </w:r>
    </w:p>
    <w:p w:rsidR="00581C9F" w:rsidRDefault="00581C9F" w:rsidP="000F234E">
      <w:pPr>
        <w:spacing w:after="0" w:line="240" w:lineRule="auto"/>
        <w:rPr>
          <w:rFonts w:cs="Times New Roman"/>
          <w:sz w:val="24"/>
          <w:szCs w:val="24"/>
        </w:rPr>
      </w:pPr>
    </w:p>
    <w:p w:rsidR="00545E29" w:rsidRPr="00545E29" w:rsidRDefault="00545E29" w:rsidP="00545E29">
      <w:pPr>
        <w:spacing w:after="120"/>
        <w:ind w:left="284"/>
        <w:rPr>
          <w:b/>
          <w:u w:val="single"/>
        </w:rPr>
      </w:pPr>
      <w:r w:rsidRPr="00545E29">
        <w:rPr>
          <w:b/>
          <w:u w:val="single"/>
        </w:rPr>
        <w:t xml:space="preserve">PYTANIA WPROWADZAJĄCE </w:t>
      </w:r>
    </w:p>
    <w:p w:rsidR="00545E29" w:rsidRPr="00545E29" w:rsidRDefault="00545E29" w:rsidP="00D02188">
      <w:pPr>
        <w:pStyle w:val="Akapitzlist"/>
        <w:numPr>
          <w:ilvl w:val="0"/>
          <w:numId w:val="1"/>
        </w:numPr>
        <w:spacing w:after="120"/>
        <w:ind w:left="284"/>
      </w:pPr>
      <w:r w:rsidRPr="00545E29">
        <w:t xml:space="preserve">Co to jest </w:t>
      </w:r>
      <w:r w:rsidR="007D3514">
        <w:t>otoczenie organizacji</w:t>
      </w:r>
      <w:r w:rsidRPr="00545E29">
        <w:t>?</w:t>
      </w:r>
      <w:r w:rsidR="007D3514">
        <w:t xml:space="preserve"> Wymień obszary</w:t>
      </w:r>
      <w:r w:rsidRPr="00545E29">
        <w:t>.</w:t>
      </w:r>
    </w:p>
    <w:p w:rsidR="007D3514" w:rsidRDefault="00545E29" w:rsidP="00D02188">
      <w:pPr>
        <w:pStyle w:val="Akapitzlist"/>
        <w:numPr>
          <w:ilvl w:val="0"/>
          <w:numId w:val="1"/>
        </w:numPr>
        <w:spacing w:after="120"/>
        <w:ind w:left="284"/>
      </w:pPr>
      <w:r w:rsidRPr="00545E29">
        <w:t xml:space="preserve">Na czym polega </w:t>
      </w:r>
      <w:r w:rsidR="007D3514">
        <w:t>analiza SWOT?</w:t>
      </w:r>
    </w:p>
    <w:p w:rsidR="00545E29" w:rsidRPr="00545E29" w:rsidRDefault="007D3514" w:rsidP="007D3514">
      <w:pPr>
        <w:pStyle w:val="Akapitzlist"/>
        <w:spacing w:after="120"/>
        <w:ind w:left="284"/>
      </w:pPr>
      <w:r w:rsidRPr="00545E29">
        <w:t xml:space="preserve"> </w:t>
      </w:r>
    </w:p>
    <w:p w:rsidR="00545E29" w:rsidRPr="00B03263" w:rsidRDefault="00D97973" w:rsidP="00D97973">
      <w:pPr>
        <w:spacing w:after="0" w:line="240" w:lineRule="auto"/>
        <w:rPr>
          <w:rFonts w:cs="Times New Roman"/>
          <w:b/>
          <w:u w:val="single"/>
        </w:rPr>
      </w:pPr>
      <w:r w:rsidRPr="00B03263">
        <w:rPr>
          <w:rFonts w:cs="Times New Roman"/>
          <w:b/>
          <w:u w:val="single"/>
        </w:rPr>
        <w:t>ZADANIA DO WYKONANIA.</w:t>
      </w:r>
    </w:p>
    <w:p w:rsidR="007D3514" w:rsidRPr="007D3514" w:rsidRDefault="000D09E1" w:rsidP="00D02188">
      <w:pPr>
        <w:pStyle w:val="Akapitzlist"/>
        <w:numPr>
          <w:ilvl w:val="0"/>
          <w:numId w:val="8"/>
        </w:numPr>
        <w:spacing w:after="120"/>
      </w:pPr>
      <w:r w:rsidRPr="007D3514">
        <w:t xml:space="preserve"> Zidentyfikuj otoczenie organizacji</w:t>
      </w:r>
      <w:r w:rsidR="00545E29" w:rsidRPr="007D3514">
        <w:t>.</w:t>
      </w:r>
    </w:p>
    <w:p w:rsidR="00545E29" w:rsidRPr="000D09E1" w:rsidRDefault="00B03DED" w:rsidP="00D02188">
      <w:pPr>
        <w:pStyle w:val="Akapitzlist"/>
        <w:numPr>
          <w:ilvl w:val="0"/>
          <w:numId w:val="8"/>
        </w:numPr>
        <w:spacing w:after="120"/>
      </w:pPr>
      <w:r>
        <w:t>Wymień czynniki, które</w:t>
      </w:r>
      <w:r w:rsidR="000D09E1" w:rsidRPr="000D09E1">
        <w:t xml:space="preserve"> najbardziej oddziałują na przedsiębiorstwo.</w:t>
      </w:r>
      <w:r w:rsidR="000D09E1">
        <w:t>(Opisz po 2 czynniki z każdego obszaru wpływu)</w:t>
      </w:r>
    </w:p>
    <w:p w:rsidR="00545E29" w:rsidRPr="007D3514" w:rsidRDefault="00FC29D5" w:rsidP="00D02188">
      <w:pPr>
        <w:pStyle w:val="Akapitzlist"/>
        <w:numPr>
          <w:ilvl w:val="0"/>
          <w:numId w:val="8"/>
        </w:numPr>
        <w:spacing w:after="120"/>
      </w:pPr>
      <w:r w:rsidRPr="007D3514">
        <w:t xml:space="preserve">Biorąc pod uwagę </w:t>
      </w:r>
      <w:r w:rsidR="000D09E1" w:rsidRPr="007D3514">
        <w:t>znajomość przedsiębiorstwa i przeprowadzo</w:t>
      </w:r>
      <w:r w:rsidR="00B03DED">
        <w:t>ną analizę otoczenia sporządź</w:t>
      </w:r>
      <w:r w:rsidR="000D09E1" w:rsidRPr="007D3514">
        <w:t xml:space="preserve"> analizę SWOT. </w:t>
      </w:r>
    </w:p>
    <w:p w:rsidR="00B03DED" w:rsidRDefault="00B03DED">
      <w:pPr>
        <w:rPr>
          <w:rFonts w:cs="Times New Roman"/>
          <w:b/>
          <w:u w:val="single"/>
        </w:rPr>
      </w:pPr>
    </w:p>
    <w:p w:rsidR="00377CFD" w:rsidRDefault="00377CFD" w:rsidP="00377CFD">
      <w:pPr>
        <w:rPr>
          <w:rFonts w:cs="Times New Roman"/>
          <w:b/>
          <w:u w:val="single"/>
        </w:rPr>
      </w:pPr>
      <w:r>
        <w:rPr>
          <w:rFonts w:cs="Times New Roman"/>
          <w:b/>
          <w:u w:val="single"/>
        </w:rPr>
        <w:t>Literatura:</w:t>
      </w:r>
    </w:p>
    <w:p w:rsidR="00377CFD" w:rsidRDefault="00377CFD" w:rsidP="00377CFD">
      <w:pPr>
        <w:numPr>
          <w:ilvl w:val="0"/>
          <w:numId w:val="9"/>
        </w:numPr>
        <w:spacing w:after="0" w:line="240" w:lineRule="auto"/>
        <w:rPr>
          <w:rFonts w:ascii="Calibri" w:eastAsia="Calibri" w:hAnsi="Calibri" w:cs="Arial"/>
        </w:rPr>
      </w:pPr>
      <w:r>
        <w:rPr>
          <w:rFonts w:ascii="Calibri" w:eastAsia="Calibri" w:hAnsi="Calibri" w:cs="Arial"/>
        </w:rPr>
        <w:t xml:space="preserve">Griffin R.W. „Podstawy zarządzania organizacjami” PWN Warszawa </w:t>
      </w:r>
    </w:p>
    <w:p w:rsidR="00377CFD" w:rsidRDefault="00377CFD" w:rsidP="00377CFD">
      <w:pPr>
        <w:numPr>
          <w:ilvl w:val="0"/>
          <w:numId w:val="9"/>
        </w:numPr>
        <w:spacing w:after="0" w:line="240" w:lineRule="auto"/>
        <w:rPr>
          <w:rFonts w:ascii="Calibri" w:eastAsia="Calibri" w:hAnsi="Calibri" w:cs="Arial"/>
        </w:rPr>
      </w:pPr>
      <w:r>
        <w:rPr>
          <w:rFonts w:ascii="Calibri" w:eastAsia="Calibri" w:hAnsi="Calibri" w:cs="Arial"/>
        </w:rPr>
        <w:t xml:space="preserve">Koźmiński A., Piotrowski W. „Zarządzanie teoria i praktyka” PWN Warszawa </w:t>
      </w:r>
    </w:p>
    <w:p w:rsidR="00377CFD" w:rsidRDefault="00377CFD" w:rsidP="00377CFD">
      <w:pPr>
        <w:rPr>
          <w:rFonts w:cs="Times New Roman"/>
          <w:b/>
          <w:u w:val="single"/>
        </w:rPr>
      </w:pPr>
    </w:p>
    <w:p w:rsidR="00377CFD" w:rsidRDefault="00377CFD">
      <w:pPr>
        <w:rPr>
          <w:rFonts w:cs="Times New Roman"/>
          <w:b/>
          <w:u w:val="single"/>
        </w:rPr>
      </w:pPr>
    </w:p>
    <w:p w:rsidR="00276B1F" w:rsidRDefault="00276B1F">
      <w:pPr>
        <w:rPr>
          <w:rFonts w:cs="Times New Roman"/>
          <w:b/>
          <w:u w:val="single"/>
        </w:rPr>
      </w:pPr>
      <w:r>
        <w:rPr>
          <w:rFonts w:cs="Times New Roman"/>
          <w:b/>
          <w:u w:val="single"/>
        </w:rPr>
        <w:br w:type="page"/>
      </w:r>
    </w:p>
    <w:p w:rsidR="00545E29" w:rsidRDefault="00D97973" w:rsidP="00581C9F">
      <w:pPr>
        <w:spacing w:after="0" w:line="240" w:lineRule="auto"/>
        <w:rPr>
          <w:rFonts w:cs="Times New Roman"/>
          <w:b/>
          <w:u w:val="single"/>
        </w:rPr>
      </w:pPr>
      <w:r w:rsidRPr="00B03263">
        <w:rPr>
          <w:rFonts w:cs="Times New Roman"/>
          <w:b/>
          <w:u w:val="single"/>
        </w:rPr>
        <w:lastRenderedPageBreak/>
        <w:t xml:space="preserve">PRZYKŁADY I WSKAZÓWKI </w:t>
      </w:r>
    </w:p>
    <w:p w:rsidR="00AF334B" w:rsidRDefault="00AF334B" w:rsidP="005553E9">
      <w:pPr>
        <w:pStyle w:val="Tytu"/>
        <w:jc w:val="left"/>
        <w:rPr>
          <w:rFonts w:asciiTheme="minorHAnsi" w:hAnsiTheme="minorHAnsi" w:cs="Arial"/>
          <w:sz w:val="22"/>
          <w:szCs w:val="22"/>
        </w:rPr>
      </w:pPr>
    </w:p>
    <w:p w:rsidR="000D09E1" w:rsidRPr="000D09E1" w:rsidRDefault="000D09E1" w:rsidP="000D09E1">
      <w:pPr>
        <w:spacing w:after="0" w:line="240" w:lineRule="auto"/>
        <w:rPr>
          <w:b/>
          <w:sz w:val="24"/>
          <w:szCs w:val="24"/>
        </w:rPr>
      </w:pPr>
      <w:r w:rsidRPr="000D09E1">
        <w:rPr>
          <w:b/>
          <w:sz w:val="24"/>
          <w:szCs w:val="24"/>
        </w:rPr>
        <w:t>ANALIZA OTOCZENIA. ANALIZA RYNKU I KONKURENCJI.</w:t>
      </w:r>
    </w:p>
    <w:p w:rsidR="00AF334B" w:rsidRDefault="00AF334B" w:rsidP="005553E9">
      <w:pPr>
        <w:pStyle w:val="Tytu"/>
        <w:jc w:val="left"/>
        <w:rPr>
          <w:rFonts w:asciiTheme="minorHAnsi" w:hAnsiTheme="minorHAnsi" w:cs="Arial"/>
          <w:sz w:val="22"/>
          <w:szCs w:val="22"/>
        </w:rPr>
      </w:pPr>
    </w:p>
    <w:p w:rsidR="00AF334B" w:rsidRPr="005553E9" w:rsidRDefault="00AF334B" w:rsidP="000D09E1">
      <w:pPr>
        <w:pStyle w:val="Tytu"/>
        <w:rPr>
          <w:rFonts w:ascii="Calibri" w:hAnsi="Calibri" w:cs="Arial"/>
          <w:snapToGrid w:val="0"/>
          <w:sz w:val="22"/>
          <w:szCs w:val="22"/>
        </w:rPr>
      </w:pPr>
      <w:r>
        <w:rPr>
          <w:rFonts w:asciiTheme="minorHAnsi" w:hAnsiTheme="minorHAnsi" w:cs="Arial"/>
          <w:noProof/>
          <w:sz w:val="22"/>
          <w:szCs w:val="22"/>
        </w:rPr>
        <w:drawing>
          <wp:inline distT="0" distB="0" distL="0" distR="0">
            <wp:extent cx="3733204" cy="2589581"/>
            <wp:effectExtent l="19050" t="0" r="0" b="0"/>
            <wp:docPr id="2" name="Obraz 1" descr="im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png"/>
                    <pic:cNvPicPr/>
                  </pic:nvPicPr>
                  <pic:blipFill>
                    <a:blip r:embed="rId11" cstate="print"/>
                    <a:stretch>
                      <a:fillRect/>
                    </a:stretch>
                  </pic:blipFill>
                  <pic:spPr>
                    <a:xfrm>
                      <a:off x="0" y="0"/>
                      <a:ext cx="3733683" cy="2589913"/>
                    </a:xfrm>
                    <a:prstGeom prst="rect">
                      <a:avLst/>
                    </a:prstGeom>
                  </pic:spPr>
                </pic:pic>
              </a:graphicData>
            </a:graphic>
          </wp:inline>
        </w:drawing>
      </w:r>
    </w:p>
    <w:p w:rsidR="005553E9" w:rsidRPr="005553E9" w:rsidRDefault="005553E9" w:rsidP="005553E9">
      <w:pPr>
        <w:spacing w:after="0" w:line="240" w:lineRule="auto"/>
        <w:jc w:val="both"/>
        <w:rPr>
          <w:rFonts w:ascii="Calibri" w:eastAsia="Calibri" w:hAnsi="Calibri" w:cs="Arial"/>
          <w:snapToGrid w:val="0"/>
          <w:lang w:eastAsia="pl-PL"/>
        </w:rPr>
      </w:pPr>
    </w:p>
    <w:p w:rsidR="00AF334B" w:rsidRDefault="00AF334B" w:rsidP="005553E9">
      <w:pPr>
        <w:pStyle w:val="Nagwek2"/>
        <w:spacing w:before="0" w:after="0"/>
        <w:rPr>
          <w:rFonts w:asciiTheme="minorHAnsi" w:hAnsiTheme="minorHAnsi"/>
          <w:snapToGrid w:val="0"/>
          <w:sz w:val="22"/>
          <w:szCs w:val="22"/>
        </w:rPr>
      </w:pPr>
    </w:p>
    <w:p w:rsidR="005553E9" w:rsidRPr="005553E9" w:rsidRDefault="005553E9" w:rsidP="005553E9">
      <w:pPr>
        <w:pStyle w:val="Nagwek2"/>
        <w:spacing w:before="0" w:after="0"/>
        <w:rPr>
          <w:rFonts w:ascii="Calibri" w:hAnsi="Calibri"/>
          <w:b w:val="0"/>
          <w:snapToGrid w:val="0"/>
          <w:sz w:val="22"/>
          <w:szCs w:val="22"/>
        </w:rPr>
      </w:pPr>
      <w:r w:rsidRPr="005553E9">
        <w:rPr>
          <w:rFonts w:ascii="Calibri" w:hAnsi="Calibri"/>
          <w:snapToGrid w:val="0"/>
          <w:sz w:val="22"/>
          <w:szCs w:val="22"/>
        </w:rPr>
        <w:t>OTOCZENIE ZEWNĘTRZNE</w:t>
      </w:r>
      <w:r>
        <w:rPr>
          <w:rFonts w:asciiTheme="minorHAnsi" w:hAnsiTheme="minorHAnsi"/>
          <w:snapToGrid w:val="0"/>
          <w:sz w:val="22"/>
          <w:szCs w:val="22"/>
        </w:rPr>
        <w:t xml:space="preserve"> - </w:t>
      </w:r>
      <w:r w:rsidRPr="005553E9">
        <w:rPr>
          <w:rFonts w:ascii="Calibri" w:hAnsi="Calibri"/>
          <w:b w:val="0"/>
          <w:snapToGrid w:val="0"/>
          <w:sz w:val="22"/>
          <w:szCs w:val="22"/>
        </w:rPr>
        <w:t>wszystko poza organizacją co może na nią oddziaływać</w:t>
      </w:r>
    </w:p>
    <w:p w:rsidR="005553E9" w:rsidRPr="005553E9" w:rsidRDefault="005553E9" w:rsidP="005553E9">
      <w:pPr>
        <w:spacing w:after="0" w:line="240" w:lineRule="auto"/>
        <w:ind w:right="50"/>
        <w:jc w:val="both"/>
        <w:rPr>
          <w:rFonts w:ascii="Calibri" w:eastAsia="Calibri" w:hAnsi="Calibri" w:cs="Arial"/>
          <w:snapToGrid w:val="0"/>
          <w:lang w:eastAsia="pl-PL"/>
        </w:rPr>
      </w:pPr>
    </w:p>
    <w:p w:rsidR="005553E9" w:rsidRPr="005553E9" w:rsidRDefault="005553E9" w:rsidP="005553E9">
      <w:pPr>
        <w:spacing w:after="0" w:line="240" w:lineRule="auto"/>
        <w:ind w:right="50"/>
        <w:jc w:val="both"/>
        <w:rPr>
          <w:rFonts w:ascii="Calibri" w:eastAsia="Calibri" w:hAnsi="Calibri" w:cs="Arial"/>
          <w:snapToGrid w:val="0"/>
          <w:lang w:eastAsia="pl-PL"/>
        </w:rPr>
      </w:pPr>
      <w:r w:rsidRPr="005553E9">
        <w:rPr>
          <w:rFonts w:ascii="Calibri" w:eastAsia="Calibri" w:hAnsi="Calibri" w:cs="Arial"/>
          <w:snapToGrid w:val="0"/>
          <w:lang w:eastAsia="pl-PL"/>
        </w:rPr>
        <w:t>Otoczenie zewnętrzne składa się z dwóch warstw: otoczenia ogólnego i celowego.</w:t>
      </w:r>
    </w:p>
    <w:p w:rsidR="005553E9" w:rsidRPr="005553E9" w:rsidRDefault="005553E9" w:rsidP="005553E9">
      <w:pPr>
        <w:spacing w:after="0" w:line="240" w:lineRule="auto"/>
        <w:jc w:val="both"/>
        <w:rPr>
          <w:rFonts w:ascii="Calibri" w:eastAsia="Calibri" w:hAnsi="Calibri" w:cs="Arial"/>
          <w:b/>
          <w:snapToGrid w:val="0"/>
          <w:lang w:eastAsia="pl-PL"/>
        </w:rPr>
      </w:pPr>
    </w:p>
    <w:p w:rsidR="005553E9" w:rsidRPr="005553E9" w:rsidRDefault="005553E9" w:rsidP="005553E9">
      <w:pPr>
        <w:pStyle w:val="Nagwek2"/>
        <w:spacing w:before="0" w:after="0"/>
        <w:rPr>
          <w:rFonts w:ascii="Calibri" w:hAnsi="Calibri"/>
          <w:b w:val="0"/>
          <w:snapToGrid w:val="0"/>
          <w:sz w:val="22"/>
          <w:szCs w:val="22"/>
        </w:rPr>
      </w:pPr>
      <w:r w:rsidRPr="005553E9">
        <w:rPr>
          <w:rFonts w:ascii="Calibri" w:hAnsi="Calibri"/>
          <w:snapToGrid w:val="0"/>
          <w:sz w:val="22"/>
          <w:szCs w:val="22"/>
        </w:rPr>
        <w:t>OTOCZENIE OGÓLNE</w:t>
      </w:r>
      <w:r>
        <w:rPr>
          <w:rFonts w:asciiTheme="minorHAnsi" w:hAnsiTheme="minorHAnsi"/>
          <w:snapToGrid w:val="0"/>
          <w:sz w:val="22"/>
          <w:szCs w:val="22"/>
        </w:rPr>
        <w:t xml:space="preserve"> - </w:t>
      </w:r>
      <w:r w:rsidRPr="005553E9">
        <w:rPr>
          <w:rFonts w:ascii="Calibri" w:hAnsi="Calibri"/>
          <w:b w:val="0"/>
          <w:snapToGrid w:val="0"/>
          <w:sz w:val="22"/>
          <w:szCs w:val="22"/>
        </w:rPr>
        <w:t>to nie sprecyzowane bliżej wymiary i siły, wśród których działa organizacja i które mogą</w:t>
      </w:r>
      <w:r w:rsidRPr="005553E9">
        <w:rPr>
          <w:rFonts w:asciiTheme="minorHAnsi" w:hAnsiTheme="minorHAnsi"/>
          <w:b w:val="0"/>
          <w:snapToGrid w:val="0"/>
          <w:sz w:val="22"/>
          <w:szCs w:val="22"/>
        </w:rPr>
        <w:t xml:space="preserve"> </w:t>
      </w:r>
      <w:r w:rsidRPr="005553E9">
        <w:rPr>
          <w:rFonts w:ascii="Calibri" w:hAnsi="Calibri"/>
          <w:b w:val="0"/>
          <w:snapToGrid w:val="0"/>
          <w:sz w:val="22"/>
          <w:szCs w:val="22"/>
        </w:rPr>
        <w:t>mieć wpływ na jej działania</w:t>
      </w:r>
    </w:p>
    <w:p w:rsidR="005553E9" w:rsidRPr="005553E9" w:rsidRDefault="005553E9" w:rsidP="005553E9">
      <w:pPr>
        <w:spacing w:after="0" w:line="240" w:lineRule="auto"/>
        <w:ind w:left="360" w:hanging="300"/>
        <w:jc w:val="both"/>
        <w:rPr>
          <w:rFonts w:ascii="Calibri" w:eastAsia="Calibri" w:hAnsi="Calibri" w:cs="Arial"/>
          <w:b/>
          <w:snapToGrid w:val="0"/>
          <w:lang w:eastAsia="pl-PL"/>
        </w:rPr>
      </w:pPr>
    </w:p>
    <w:p w:rsidR="005553E9" w:rsidRPr="005553E9" w:rsidRDefault="005553E9" w:rsidP="00D02188">
      <w:pPr>
        <w:numPr>
          <w:ilvl w:val="0"/>
          <w:numId w:val="2"/>
        </w:numPr>
        <w:tabs>
          <w:tab w:val="clear" w:pos="360"/>
          <w:tab w:val="num" w:pos="420"/>
        </w:tabs>
        <w:spacing w:after="0" w:line="240" w:lineRule="auto"/>
        <w:ind w:left="420"/>
        <w:jc w:val="both"/>
        <w:rPr>
          <w:rFonts w:ascii="Calibri" w:eastAsia="Calibri" w:hAnsi="Calibri" w:cs="Arial"/>
          <w:snapToGrid w:val="0"/>
          <w:lang w:eastAsia="pl-PL"/>
        </w:rPr>
      </w:pPr>
      <w:r w:rsidRPr="005553E9">
        <w:rPr>
          <w:rFonts w:ascii="Calibri" w:eastAsia="Calibri" w:hAnsi="Calibri" w:cs="Arial"/>
          <w:b/>
          <w:snapToGrid w:val="0"/>
          <w:lang w:eastAsia="pl-PL"/>
        </w:rPr>
        <w:t>Wymiar ekonomiczny;</w:t>
      </w:r>
      <w:r w:rsidRPr="005553E9">
        <w:rPr>
          <w:rFonts w:ascii="Calibri" w:eastAsia="Calibri" w:hAnsi="Calibri" w:cs="Arial"/>
          <w:snapToGrid w:val="0"/>
          <w:lang w:eastAsia="pl-PL"/>
        </w:rPr>
        <w:t xml:space="preserve"> ogólna kondycja systemu gospodarczego, w którym działa organizacja; szczególnie ważne czynniki ekonomiczne to: inflacja (wyższe ceny zasobów - wyższe koszty produkcji - wyższe ceny produktów finalnych), stopy procentowe (przy wysokich stopach procentowych konsumenci są mniej skłonni pożyczać pieniądze, a firmy płacą więcej za zaciągnięte kredyty), bezrobocie (przy wysokim bezrobociu firma może sobie pozwolić na bardzo selektywną polityką kadrową ale jednocześnie spadają wtedy zakupy klientów), popyt;</w:t>
      </w:r>
    </w:p>
    <w:p w:rsidR="005553E9" w:rsidRPr="005553E9" w:rsidRDefault="005553E9" w:rsidP="00D02188">
      <w:pPr>
        <w:numPr>
          <w:ilvl w:val="0"/>
          <w:numId w:val="3"/>
        </w:numPr>
        <w:tabs>
          <w:tab w:val="clear" w:pos="360"/>
          <w:tab w:val="num" w:pos="420"/>
        </w:tabs>
        <w:spacing w:after="0" w:line="240" w:lineRule="auto"/>
        <w:ind w:left="420"/>
        <w:jc w:val="both"/>
        <w:rPr>
          <w:rFonts w:ascii="Calibri" w:eastAsia="Calibri" w:hAnsi="Calibri" w:cs="Arial"/>
          <w:snapToGrid w:val="0"/>
          <w:lang w:eastAsia="pl-PL"/>
        </w:rPr>
      </w:pPr>
      <w:r w:rsidRPr="005553E9">
        <w:rPr>
          <w:rFonts w:ascii="Calibri" w:eastAsia="Calibri" w:hAnsi="Calibri" w:cs="Arial"/>
          <w:b/>
          <w:snapToGrid w:val="0"/>
          <w:lang w:eastAsia="pl-PL"/>
        </w:rPr>
        <w:t>Wymiar techniczny;</w:t>
      </w:r>
      <w:r w:rsidRPr="005553E9">
        <w:rPr>
          <w:rFonts w:ascii="Calibri" w:eastAsia="Calibri" w:hAnsi="Calibri" w:cs="Arial"/>
          <w:snapToGrid w:val="0"/>
          <w:lang w:eastAsia="pl-PL"/>
        </w:rPr>
        <w:t xml:space="preserve"> metody pozwalające przekształcić zasoby w produkty i usługi; np. technika komputerowego wspomagania produkcji i projektowania pozwala w wielu firmach zmniejszyć powierzchnię magazynową zredukować zatrudnienie, zaoszczędzić czas, podnieść jakość produktów, uniknąć wysokich kosztów wprowadzania nowych wyrobów;</w:t>
      </w:r>
    </w:p>
    <w:p w:rsidR="005553E9" w:rsidRPr="005553E9" w:rsidRDefault="005553E9" w:rsidP="00D02188">
      <w:pPr>
        <w:numPr>
          <w:ilvl w:val="0"/>
          <w:numId w:val="4"/>
        </w:numPr>
        <w:tabs>
          <w:tab w:val="clear" w:pos="360"/>
          <w:tab w:val="num" w:pos="420"/>
        </w:tabs>
        <w:spacing w:after="0" w:line="240" w:lineRule="auto"/>
        <w:ind w:left="420"/>
        <w:jc w:val="both"/>
        <w:rPr>
          <w:rFonts w:ascii="Calibri" w:eastAsia="Calibri" w:hAnsi="Calibri" w:cs="Arial"/>
          <w:snapToGrid w:val="0"/>
          <w:lang w:eastAsia="pl-PL"/>
        </w:rPr>
      </w:pPr>
      <w:r w:rsidRPr="005553E9">
        <w:rPr>
          <w:rFonts w:ascii="Calibri" w:eastAsia="Calibri" w:hAnsi="Calibri" w:cs="Arial"/>
          <w:b/>
          <w:snapToGrid w:val="0"/>
          <w:lang w:eastAsia="pl-PL"/>
        </w:rPr>
        <w:t xml:space="preserve">Wymiar </w:t>
      </w:r>
      <w:proofErr w:type="spellStart"/>
      <w:r w:rsidRPr="005553E9">
        <w:rPr>
          <w:rFonts w:ascii="Calibri" w:eastAsia="Calibri" w:hAnsi="Calibri" w:cs="Arial"/>
          <w:b/>
          <w:snapToGrid w:val="0"/>
          <w:lang w:eastAsia="pl-PL"/>
        </w:rPr>
        <w:t>socjokulturowy</w:t>
      </w:r>
      <w:proofErr w:type="spellEnd"/>
      <w:r w:rsidRPr="005553E9">
        <w:rPr>
          <w:rFonts w:ascii="Calibri" w:eastAsia="Calibri" w:hAnsi="Calibri" w:cs="Arial"/>
          <w:b/>
          <w:snapToGrid w:val="0"/>
          <w:lang w:eastAsia="pl-PL"/>
        </w:rPr>
        <w:t>;</w:t>
      </w:r>
      <w:r w:rsidRPr="005553E9">
        <w:rPr>
          <w:rFonts w:ascii="Calibri" w:eastAsia="Calibri" w:hAnsi="Calibri" w:cs="Arial"/>
          <w:snapToGrid w:val="0"/>
          <w:lang w:eastAsia="pl-PL"/>
        </w:rPr>
        <w:t xml:space="preserve"> zwyczaje, nawyki, wartości i demograficzne cechy społeczeństwa, w którym funkcjonuje organizacja; określają one, jakie produkty, usługi i normy postępowania dane społeczeństwo będzie sobie najbardziej ceniło;</w:t>
      </w:r>
    </w:p>
    <w:p w:rsidR="005553E9" w:rsidRPr="005553E9" w:rsidRDefault="005553E9" w:rsidP="00D02188">
      <w:pPr>
        <w:numPr>
          <w:ilvl w:val="0"/>
          <w:numId w:val="4"/>
        </w:numPr>
        <w:tabs>
          <w:tab w:val="clear" w:pos="360"/>
          <w:tab w:val="num" w:pos="420"/>
        </w:tabs>
        <w:spacing w:after="0" w:line="240" w:lineRule="auto"/>
        <w:ind w:left="420"/>
        <w:jc w:val="both"/>
        <w:rPr>
          <w:rFonts w:ascii="Calibri" w:eastAsia="Calibri" w:hAnsi="Calibri" w:cs="Arial"/>
          <w:snapToGrid w:val="0"/>
          <w:lang w:eastAsia="pl-PL"/>
        </w:rPr>
      </w:pPr>
      <w:r w:rsidRPr="005553E9">
        <w:rPr>
          <w:rFonts w:ascii="Calibri" w:eastAsia="Calibri" w:hAnsi="Calibri" w:cs="Arial"/>
          <w:b/>
          <w:snapToGrid w:val="0"/>
          <w:lang w:eastAsia="pl-PL"/>
        </w:rPr>
        <w:t>Wymiar polityczno-prawny;</w:t>
      </w:r>
      <w:r w:rsidRPr="005553E9">
        <w:rPr>
          <w:rFonts w:ascii="Calibri" w:eastAsia="Calibri" w:hAnsi="Calibri" w:cs="Arial"/>
          <w:snapToGrid w:val="0"/>
          <w:lang w:eastAsia="pl-PL"/>
        </w:rPr>
        <w:t xml:space="preserve"> państwowa regulacja działalności gospodarczej i ogólne stosunki pomiędzy gospodarką i państwem; (1) system prawny określa to co przedsiębiorstwo może a czego nie, (2) istotne znaczenie mają nastroje w kręgach rządowych dotyczące danej działalności (przychylne lub nieprzychylne), (3) pewne ramy planowania wytycza stabilność polityczna (budowa fabryki w kraju o słabych stosunkach handlowych), także stabilność rządów lokalnych;</w:t>
      </w:r>
    </w:p>
    <w:p w:rsidR="005553E9" w:rsidRPr="005553E9" w:rsidRDefault="005553E9" w:rsidP="00D02188">
      <w:pPr>
        <w:numPr>
          <w:ilvl w:val="0"/>
          <w:numId w:val="4"/>
        </w:numPr>
        <w:tabs>
          <w:tab w:val="clear" w:pos="360"/>
          <w:tab w:val="num" w:pos="420"/>
        </w:tabs>
        <w:spacing w:after="0" w:line="240" w:lineRule="auto"/>
        <w:ind w:left="420"/>
        <w:jc w:val="both"/>
        <w:rPr>
          <w:rFonts w:ascii="Calibri" w:eastAsia="Calibri" w:hAnsi="Calibri" w:cs="Arial"/>
          <w:snapToGrid w:val="0"/>
          <w:lang w:eastAsia="pl-PL"/>
        </w:rPr>
      </w:pPr>
      <w:r w:rsidRPr="005553E9">
        <w:rPr>
          <w:rFonts w:ascii="Calibri" w:eastAsia="Calibri" w:hAnsi="Calibri" w:cs="Arial"/>
          <w:b/>
          <w:snapToGrid w:val="0"/>
          <w:lang w:eastAsia="pl-PL"/>
        </w:rPr>
        <w:t>Wymiar międzynarodowy;</w:t>
      </w:r>
      <w:r w:rsidRPr="005553E9">
        <w:rPr>
          <w:rFonts w:ascii="Calibri" w:eastAsia="Calibri" w:hAnsi="Calibri" w:cs="Arial"/>
          <w:snapToGrid w:val="0"/>
          <w:lang w:eastAsia="pl-PL"/>
        </w:rPr>
        <w:t xml:space="preserve"> zakres, w jakim organizacja uczestniczy w działalności gospodarczej w innych krajach lub pozostaje pod jej wpływem; konkurencja zagraniczna, importowane materiały lub sprzęt produkcyjny, </w:t>
      </w:r>
    </w:p>
    <w:p w:rsidR="005553E9" w:rsidRPr="005553E9" w:rsidRDefault="005553E9" w:rsidP="005553E9">
      <w:pPr>
        <w:spacing w:after="0" w:line="240" w:lineRule="auto"/>
        <w:ind w:left="60"/>
        <w:jc w:val="both"/>
        <w:rPr>
          <w:rFonts w:ascii="Calibri" w:eastAsia="Calibri" w:hAnsi="Calibri" w:cs="Arial"/>
          <w:b/>
          <w:snapToGrid w:val="0"/>
          <w:lang w:eastAsia="pl-PL"/>
        </w:rPr>
      </w:pPr>
    </w:p>
    <w:p w:rsidR="005553E9" w:rsidRPr="005553E9" w:rsidRDefault="005553E9" w:rsidP="005553E9">
      <w:pPr>
        <w:pStyle w:val="Nagwek2"/>
        <w:spacing w:before="0" w:after="0"/>
        <w:rPr>
          <w:rFonts w:ascii="Calibri" w:hAnsi="Calibri"/>
          <w:b w:val="0"/>
          <w:snapToGrid w:val="0"/>
          <w:sz w:val="22"/>
          <w:szCs w:val="22"/>
        </w:rPr>
      </w:pPr>
      <w:r w:rsidRPr="005553E9">
        <w:rPr>
          <w:rFonts w:ascii="Calibri" w:hAnsi="Calibri"/>
          <w:snapToGrid w:val="0"/>
          <w:sz w:val="22"/>
          <w:szCs w:val="22"/>
        </w:rPr>
        <w:lastRenderedPageBreak/>
        <w:t>OTOCZENIE CELOWE</w:t>
      </w:r>
      <w:r>
        <w:rPr>
          <w:rFonts w:asciiTheme="minorHAnsi" w:hAnsiTheme="minorHAnsi"/>
          <w:snapToGrid w:val="0"/>
          <w:sz w:val="22"/>
          <w:szCs w:val="22"/>
        </w:rPr>
        <w:t xml:space="preserve"> - </w:t>
      </w:r>
      <w:r w:rsidRPr="005553E9">
        <w:rPr>
          <w:rFonts w:ascii="Calibri" w:hAnsi="Calibri"/>
          <w:b w:val="0"/>
          <w:snapToGrid w:val="0"/>
          <w:sz w:val="22"/>
          <w:szCs w:val="22"/>
        </w:rPr>
        <w:t>konkretne organizacje lub grupy, które mogą wpływać na organizację</w:t>
      </w:r>
    </w:p>
    <w:p w:rsidR="005553E9" w:rsidRPr="005553E9" w:rsidRDefault="005553E9" w:rsidP="005553E9">
      <w:pPr>
        <w:spacing w:after="0" w:line="240" w:lineRule="auto"/>
        <w:ind w:left="240" w:hanging="240"/>
        <w:jc w:val="both"/>
        <w:rPr>
          <w:rFonts w:ascii="Calibri" w:eastAsia="Calibri" w:hAnsi="Calibri" w:cs="Arial"/>
          <w:snapToGrid w:val="0"/>
          <w:lang w:eastAsia="pl-PL"/>
        </w:rPr>
      </w:pPr>
    </w:p>
    <w:p w:rsidR="005553E9" w:rsidRPr="005553E9" w:rsidRDefault="005553E9" w:rsidP="00D02188">
      <w:pPr>
        <w:numPr>
          <w:ilvl w:val="0"/>
          <w:numId w:val="5"/>
        </w:numPr>
        <w:spacing w:after="0" w:line="240" w:lineRule="auto"/>
        <w:jc w:val="both"/>
        <w:rPr>
          <w:rFonts w:ascii="Calibri" w:eastAsia="Calibri" w:hAnsi="Calibri" w:cs="Arial"/>
          <w:snapToGrid w:val="0"/>
          <w:lang w:eastAsia="pl-PL"/>
        </w:rPr>
      </w:pPr>
      <w:r w:rsidRPr="005553E9">
        <w:rPr>
          <w:rFonts w:ascii="Calibri" w:eastAsia="Calibri" w:hAnsi="Calibri" w:cs="Arial"/>
          <w:b/>
          <w:snapToGrid w:val="0"/>
          <w:lang w:eastAsia="pl-PL"/>
        </w:rPr>
        <w:t>Konkurenci;</w:t>
      </w:r>
      <w:r w:rsidRPr="005553E9">
        <w:rPr>
          <w:rFonts w:ascii="Calibri" w:eastAsia="Calibri" w:hAnsi="Calibri" w:cs="Arial"/>
          <w:snapToGrid w:val="0"/>
          <w:lang w:eastAsia="pl-PL"/>
        </w:rPr>
        <w:t xml:space="preserve"> organizacje, które konkurują o zasoby; np. o pieniądze klientów (ten sam rodzaj produktów, produkty substytucyjne, oszczędności przeznaczone na urlop), o uzyskanie kredytu, o wysokiej Jakości siłę roboczą przełomowe wynalazki i patenty, o rzadkie surowce; niektóre informacje o konkurentach są bardzo łatwe do uzyskania (np. ceny) inne natomiast są ściśle strzeżone (np. działalność badawcza, rozwój wyrobów, planowane kampanie reklamowe);</w:t>
      </w:r>
    </w:p>
    <w:p w:rsidR="005553E9" w:rsidRPr="005553E9" w:rsidRDefault="005553E9" w:rsidP="00D02188">
      <w:pPr>
        <w:numPr>
          <w:ilvl w:val="0"/>
          <w:numId w:val="5"/>
        </w:numPr>
        <w:spacing w:after="0" w:line="240" w:lineRule="auto"/>
        <w:jc w:val="both"/>
        <w:rPr>
          <w:rFonts w:ascii="Calibri" w:eastAsia="Calibri" w:hAnsi="Calibri" w:cs="Arial"/>
          <w:snapToGrid w:val="0"/>
          <w:lang w:eastAsia="pl-PL"/>
        </w:rPr>
      </w:pPr>
      <w:r w:rsidRPr="005553E9">
        <w:rPr>
          <w:rFonts w:ascii="Calibri" w:eastAsia="Calibri" w:hAnsi="Calibri" w:cs="Arial"/>
          <w:b/>
          <w:snapToGrid w:val="0"/>
          <w:lang w:eastAsia="pl-PL"/>
        </w:rPr>
        <w:t>Klienci;</w:t>
      </w:r>
      <w:r w:rsidRPr="005553E9">
        <w:rPr>
          <w:rFonts w:ascii="Calibri" w:eastAsia="Calibri" w:hAnsi="Calibri" w:cs="Arial"/>
          <w:snapToGrid w:val="0"/>
          <w:lang w:eastAsia="pl-PL"/>
        </w:rPr>
        <w:t xml:space="preserve"> ci, którzy płacą za nabycie wyrobów lub usług organizacji;</w:t>
      </w:r>
    </w:p>
    <w:p w:rsidR="005553E9" w:rsidRPr="005553E9" w:rsidRDefault="005553E9" w:rsidP="00D02188">
      <w:pPr>
        <w:numPr>
          <w:ilvl w:val="0"/>
          <w:numId w:val="5"/>
        </w:numPr>
        <w:spacing w:after="0" w:line="240" w:lineRule="auto"/>
        <w:jc w:val="both"/>
        <w:rPr>
          <w:rFonts w:ascii="Calibri" w:eastAsia="Calibri" w:hAnsi="Calibri" w:cs="Arial"/>
          <w:snapToGrid w:val="0"/>
          <w:lang w:eastAsia="pl-PL"/>
        </w:rPr>
      </w:pPr>
      <w:r w:rsidRPr="005553E9">
        <w:rPr>
          <w:rFonts w:ascii="Calibri" w:eastAsia="Calibri" w:hAnsi="Calibri" w:cs="Arial"/>
          <w:b/>
          <w:snapToGrid w:val="0"/>
          <w:lang w:eastAsia="pl-PL"/>
        </w:rPr>
        <w:t>Dostawcy;</w:t>
      </w:r>
      <w:r w:rsidRPr="005553E9">
        <w:rPr>
          <w:rFonts w:ascii="Calibri" w:eastAsia="Calibri" w:hAnsi="Calibri" w:cs="Arial"/>
          <w:snapToGrid w:val="0"/>
          <w:lang w:eastAsia="pl-PL"/>
        </w:rPr>
        <w:t xml:space="preserve"> organizacje, które dostarczają zasobów innym organizacjom;</w:t>
      </w:r>
    </w:p>
    <w:p w:rsidR="005553E9" w:rsidRPr="005553E9" w:rsidRDefault="005553E9" w:rsidP="00D02188">
      <w:pPr>
        <w:numPr>
          <w:ilvl w:val="0"/>
          <w:numId w:val="5"/>
        </w:numPr>
        <w:spacing w:after="0" w:line="240" w:lineRule="auto"/>
        <w:jc w:val="both"/>
        <w:rPr>
          <w:rFonts w:ascii="Calibri" w:eastAsia="Calibri" w:hAnsi="Calibri" w:cs="Arial"/>
          <w:snapToGrid w:val="0"/>
          <w:lang w:eastAsia="pl-PL"/>
        </w:rPr>
      </w:pPr>
      <w:proofErr w:type="spellStart"/>
      <w:r w:rsidRPr="005553E9">
        <w:rPr>
          <w:rFonts w:ascii="Calibri" w:eastAsia="Calibri" w:hAnsi="Calibri" w:cs="Arial"/>
          <w:b/>
          <w:snapToGrid w:val="0"/>
          <w:lang w:eastAsia="pl-PL"/>
        </w:rPr>
        <w:t>Regulatorzy</w:t>
      </w:r>
      <w:proofErr w:type="spellEnd"/>
      <w:r w:rsidRPr="005553E9">
        <w:rPr>
          <w:rFonts w:ascii="Calibri" w:eastAsia="Calibri" w:hAnsi="Calibri" w:cs="Arial"/>
          <w:b/>
          <w:snapToGrid w:val="0"/>
          <w:lang w:eastAsia="pl-PL"/>
        </w:rPr>
        <w:t>;</w:t>
      </w:r>
      <w:r w:rsidRPr="005553E9">
        <w:rPr>
          <w:rFonts w:ascii="Calibri" w:eastAsia="Calibri" w:hAnsi="Calibri" w:cs="Arial"/>
          <w:snapToGrid w:val="0"/>
          <w:lang w:eastAsia="pl-PL"/>
        </w:rPr>
        <w:t xml:space="preserve"> jednostki, które mogą kontrolować, regulować lub w inny sposób oddziaływać na politykę i praktyki organizacji; (1) agencje regulacyjne: powołane przez rząd w celu ochrony społeczeństwa przed pewnymi praktykami gospodarczymi lub ochrony jednych organizacji przed innymi, np. Agencja Ochrony Środowiska, Zarząd Bezpieczeństwa i Higieny Pracy, Komisja Papierów Wartościowych itd.; (2) grupy interesu: grupy i organizacje utworzone przez swoich członków w celu zabiegania o wpływ na działalność gospodarczą.</w:t>
      </w:r>
    </w:p>
    <w:p w:rsidR="005553E9" w:rsidRPr="005553E9" w:rsidRDefault="005553E9" w:rsidP="00D02188">
      <w:pPr>
        <w:numPr>
          <w:ilvl w:val="0"/>
          <w:numId w:val="5"/>
        </w:numPr>
        <w:spacing w:after="0" w:line="240" w:lineRule="auto"/>
        <w:jc w:val="both"/>
        <w:rPr>
          <w:rFonts w:ascii="Calibri" w:eastAsia="Calibri" w:hAnsi="Calibri" w:cs="Arial"/>
          <w:snapToGrid w:val="0"/>
          <w:lang w:eastAsia="pl-PL"/>
        </w:rPr>
      </w:pPr>
      <w:r w:rsidRPr="005553E9">
        <w:rPr>
          <w:rFonts w:ascii="Calibri" w:eastAsia="Calibri" w:hAnsi="Calibri" w:cs="Arial"/>
          <w:b/>
          <w:snapToGrid w:val="0"/>
          <w:lang w:eastAsia="pl-PL"/>
        </w:rPr>
        <w:t>Siła robocza;</w:t>
      </w:r>
      <w:r w:rsidRPr="005553E9">
        <w:rPr>
          <w:rFonts w:ascii="Calibri" w:eastAsia="Calibri" w:hAnsi="Calibri" w:cs="Arial"/>
          <w:snapToGrid w:val="0"/>
          <w:lang w:eastAsia="pl-PL"/>
        </w:rPr>
        <w:t xml:space="preserve"> pracownicy, zwłaszcza jeśli są zorganizowani w związkach zawodowych; ustawy o stosunkach pracowniczych wymagają od organizacji by te uznawały związki zawodowe i podejmowały z nim negocjacje, duże firmy muszą utrzymywać stosunki z wieloma związkami;</w:t>
      </w:r>
    </w:p>
    <w:p w:rsidR="005553E9" w:rsidRPr="005553E9" w:rsidRDefault="005553E9" w:rsidP="00D02188">
      <w:pPr>
        <w:numPr>
          <w:ilvl w:val="0"/>
          <w:numId w:val="5"/>
        </w:numPr>
        <w:spacing w:after="0" w:line="240" w:lineRule="auto"/>
        <w:jc w:val="both"/>
        <w:rPr>
          <w:rFonts w:ascii="Calibri" w:eastAsia="Calibri" w:hAnsi="Calibri" w:cs="Arial"/>
          <w:snapToGrid w:val="0"/>
          <w:lang w:eastAsia="pl-PL"/>
        </w:rPr>
      </w:pPr>
      <w:r w:rsidRPr="005553E9">
        <w:rPr>
          <w:rFonts w:ascii="Calibri" w:eastAsia="Calibri" w:hAnsi="Calibri" w:cs="Arial"/>
          <w:b/>
          <w:snapToGrid w:val="0"/>
          <w:lang w:eastAsia="pl-PL"/>
        </w:rPr>
        <w:t>Właściciele;</w:t>
      </w:r>
      <w:r w:rsidRPr="005553E9">
        <w:rPr>
          <w:rFonts w:ascii="Calibri" w:eastAsia="Calibri" w:hAnsi="Calibri" w:cs="Arial"/>
          <w:snapToGrid w:val="0"/>
          <w:lang w:eastAsia="pl-PL"/>
        </w:rPr>
        <w:t xml:space="preserve"> ci wszyscy, którzy uczestniczą we własności organizacji; coraz większy wpływ  akcjonariuszy na zarząd firmy, na zachodzie akcje kontrolują duże fundusze powiernicze, fundusze emerytalne;</w:t>
      </w:r>
    </w:p>
    <w:p w:rsidR="005553E9" w:rsidRPr="005553E9" w:rsidRDefault="005553E9" w:rsidP="00D02188">
      <w:pPr>
        <w:numPr>
          <w:ilvl w:val="0"/>
          <w:numId w:val="5"/>
        </w:numPr>
        <w:spacing w:after="0" w:line="240" w:lineRule="auto"/>
        <w:jc w:val="both"/>
        <w:rPr>
          <w:rFonts w:ascii="Calibri" w:eastAsia="Calibri" w:hAnsi="Calibri" w:cs="Arial"/>
          <w:snapToGrid w:val="0"/>
          <w:lang w:eastAsia="pl-PL"/>
        </w:rPr>
      </w:pPr>
      <w:r w:rsidRPr="005553E9">
        <w:rPr>
          <w:rFonts w:ascii="Calibri" w:eastAsia="Calibri" w:hAnsi="Calibri" w:cs="Arial"/>
          <w:b/>
          <w:snapToGrid w:val="0"/>
          <w:lang w:eastAsia="pl-PL"/>
        </w:rPr>
        <w:t>Sojusznicy strategiczni;</w:t>
      </w:r>
      <w:r w:rsidRPr="005553E9">
        <w:rPr>
          <w:rFonts w:ascii="Calibri" w:eastAsia="Calibri" w:hAnsi="Calibri" w:cs="Arial"/>
          <w:snapToGrid w:val="0"/>
          <w:lang w:eastAsia="pl-PL"/>
        </w:rPr>
        <w:t xml:space="preserve"> organizacje współpracujące ze sobą w ramach wspólnego przedsięwzięcia;</w:t>
      </w:r>
    </w:p>
    <w:p w:rsidR="005553E9" w:rsidRPr="005553E9" w:rsidRDefault="005553E9" w:rsidP="005553E9">
      <w:pPr>
        <w:spacing w:after="0" w:line="240" w:lineRule="auto"/>
        <w:jc w:val="both"/>
        <w:rPr>
          <w:rFonts w:ascii="Calibri" w:eastAsia="Calibri" w:hAnsi="Calibri" w:cs="Arial"/>
          <w:b/>
          <w:snapToGrid w:val="0"/>
          <w:lang w:eastAsia="pl-PL"/>
        </w:rPr>
      </w:pPr>
    </w:p>
    <w:p w:rsidR="005553E9" w:rsidRPr="005553E9" w:rsidRDefault="005553E9" w:rsidP="005553E9">
      <w:pPr>
        <w:pStyle w:val="Nagwek2"/>
        <w:spacing w:before="0" w:after="0"/>
        <w:rPr>
          <w:rFonts w:ascii="Calibri" w:hAnsi="Calibri"/>
          <w:b w:val="0"/>
          <w:snapToGrid w:val="0"/>
          <w:sz w:val="22"/>
          <w:szCs w:val="22"/>
        </w:rPr>
      </w:pPr>
      <w:r w:rsidRPr="005553E9">
        <w:rPr>
          <w:rFonts w:ascii="Calibri" w:hAnsi="Calibri"/>
          <w:snapToGrid w:val="0"/>
          <w:sz w:val="22"/>
          <w:szCs w:val="22"/>
        </w:rPr>
        <w:t>OTOCZENIE WEWNĘTRZNE</w:t>
      </w:r>
      <w:r>
        <w:rPr>
          <w:rFonts w:asciiTheme="minorHAnsi" w:hAnsiTheme="minorHAnsi"/>
          <w:snapToGrid w:val="0"/>
          <w:sz w:val="22"/>
          <w:szCs w:val="22"/>
        </w:rPr>
        <w:t xml:space="preserve"> - </w:t>
      </w:r>
      <w:r w:rsidRPr="005553E9">
        <w:rPr>
          <w:rFonts w:ascii="Calibri" w:hAnsi="Calibri"/>
          <w:b w:val="0"/>
          <w:snapToGrid w:val="0"/>
          <w:sz w:val="22"/>
          <w:szCs w:val="22"/>
        </w:rPr>
        <w:t>warunki i siły wewnątrz organizacji</w:t>
      </w:r>
    </w:p>
    <w:p w:rsidR="005553E9" w:rsidRPr="005553E9" w:rsidRDefault="005553E9" w:rsidP="005553E9">
      <w:pPr>
        <w:spacing w:after="0" w:line="240" w:lineRule="auto"/>
        <w:jc w:val="center"/>
        <w:rPr>
          <w:rFonts w:ascii="Calibri" w:eastAsia="Calibri" w:hAnsi="Calibri" w:cs="Arial"/>
          <w:snapToGrid w:val="0"/>
          <w:lang w:eastAsia="pl-PL"/>
        </w:rPr>
      </w:pPr>
    </w:p>
    <w:p w:rsidR="005553E9" w:rsidRPr="005553E9" w:rsidRDefault="005553E9" w:rsidP="00D02188">
      <w:pPr>
        <w:numPr>
          <w:ilvl w:val="0"/>
          <w:numId w:val="6"/>
        </w:numPr>
        <w:spacing w:after="0" w:line="240" w:lineRule="auto"/>
        <w:jc w:val="both"/>
        <w:rPr>
          <w:rFonts w:ascii="Calibri" w:eastAsia="Calibri" w:hAnsi="Calibri" w:cs="Arial"/>
          <w:snapToGrid w:val="0"/>
          <w:lang w:eastAsia="pl-PL"/>
        </w:rPr>
      </w:pPr>
      <w:r w:rsidRPr="005553E9">
        <w:rPr>
          <w:rFonts w:ascii="Calibri" w:eastAsia="Calibri" w:hAnsi="Calibri" w:cs="Arial"/>
          <w:b/>
          <w:snapToGrid w:val="0"/>
          <w:lang w:eastAsia="pl-PL"/>
        </w:rPr>
        <w:t>Zarząd;</w:t>
      </w:r>
      <w:r w:rsidRPr="005553E9">
        <w:rPr>
          <w:rFonts w:ascii="Calibri" w:eastAsia="Calibri" w:hAnsi="Calibri" w:cs="Arial"/>
          <w:snapToGrid w:val="0"/>
          <w:lang w:eastAsia="pl-PL"/>
        </w:rPr>
        <w:t xml:space="preserve"> nie każda organizacja ma zarząd, firmy działające jako spółki akcyjne muszą mieć zarząd, zarząd jest wybierany przez akcjonariuszy danej firmy, a jego zadania polegają na nadzorowaniu ogólnego zarządzania firmą tak by zapewnić jego zgodność z interesami akcjonariuszy; zarząd odgrywa ważną rolę w układaniu strategii firmy i nadzorowaniu jej właściwego wykonywania, zarząd ma również wgląd we wszystkie ważne decyzje podejmowane przez menedżerów najwyższego szczebla i określa wysokość ich wynagrodzeń;</w:t>
      </w:r>
    </w:p>
    <w:p w:rsidR="005553E9" w:rsidRPr="005553E9" w:rsidRDefault="005553E9" w:rsidP="00D02188">
      <w:pPr>
        <w:numPr>
          <w:ilvl w:val="0"/>
          <w:numId w:val="6"/>
        </w:numPr>
        <w:spacing w:after="0" w:line="240" w:lineRule="auto"/>
        <w:jc w:val="both"/>
        <w:rPr>
          <w:rFonts w:ascii="Calibri" w:eastAsia="Calibri" w:hAnsi="Calibri" w:cs="Arial"/>
          <w:snapToGrid w:val="0"/>
          <w:lang w:eastAsia="pl-PL"/>
        </w:rPr>
      </w:pPr>
      <w:r w:rsidRPr="005553E9">
        <w:rPr>
          <w:rFonts w:ascii="Calibri" w:eastAsia="Calibri" w:hAnsi="Calibri" w:cs="Arial"/>
          <w:b/>
          <w:snapToGrid w:val="0"/>
          <w:lang w:eastAsia="pl-PL"/>
        </w:rPr>
        <w:t>Pracownicy;</w:t>
      </w:r>
      <w:r w:rsidRPr="005553E9">
        <w:rPr>
          <w:rFonts w:ascii="Calibri" w:eastAsia="Calibri" w:hAnsi="Calibri" w:cs="Arial"/>
          <w:snapToGrid w:val="0"/>
          <w:lang w:eastAsia="pl-PL"/>
        </w:rPr>
        <w:t xml:space="preserve"> menedżerowie i pracownicy powinni wyznawać te same wartości, dążyć do tych samych celów, należy unikać wewnętrznych konfliktów i wrogości;</w:t>
      </w:r>
    </w:p>
    <w:p w:rsidR="005553E9" w:rsidRDefault="005553E9" w:rsidP="00D02188">
      <w:pPr>
        <w:numPr>
          <w:ilvl w:val="0"/>
          <w:numId w:val="6"/>
        </w:numPr>
        <w:spacing w:after="0" w:line="240" w:lineRule="auto"/>
        <w:jc w:val="both"/>
        <w:rPr>
          <w:rFonts w:cs="Arial"/>
          <w:snapToGrid w:val="0"/>
          <w:lang w:eastAsia="pl-PL"/>
        </w:rPr>
      </w:pPr>
      <w:r w:rsidRPr="005553E9">
        <w:rPr>
          <w:rFonts w:ascii="Calibri" w:eastAsia="Calibri" w:hAnsi="Calibri" w:cs="Arial"/>
          <w:b/>
          <w:snapToGrid w:val="0"/>
          <w:lang w:eastAsia="pl-PL"/>
        </w:rPr>
        <w:t>Kultura;</w:t>
      </w:r>
      <w:r w:rsidRPr="005553E9">
        <w:rPr>
          <w:rFonts w:ascii="Calibri" w:eastAsia="Calibri" w:hAnsi="Calibri" w:cs="Arial"/>
          <w:snapToGrid w:val="0"/>
          <w:lang w:eastAsia="pl-PL"/>
        </w:rPr>
        <w:t xml:space="preserve"> zestaw wartości, które pomagają członkom organizacji rozumieć, za czym organizacja się opowiada, jak pracuje i co uważa za ważne; np. związki nieformalne, preferowanie białych kołnierzyków i marynarek;</w:t>
      </w:r>
    </w:p>
    <w:p w:rsidR="005553E9" w:rsidRPr="000D09E1" w:rsidRDefault="005553E9" w:rsidP="000D09E1">
      <w:pPr>
        <w:spacing w:after="0" w:line="240" w:lineRule="auto"/>
        <w:jc w:val="both"/>
        <w:rPr>
          <w:rFonts w:cs="Arial"/>
          <w:b/>
          <w:snapToGrid w:val="0"/>
          <w:lang w:eastAsia="pl-PL"/>
        </w:rPr>
      </w:pPr>
    </w:p>
    <w:p w:rsidR="000D09E1" w:rsidRDefault="000D09E1" w:rsidP="000D09E1">
      <w:pPr>
        <w:spacing w:after="0" w:line="240" w:lineRule="auto"/>
        <w:rPr>
          <w:b/>
          <w:sz w:val="24"/>
          <w:szCs w:val="24"/>
        </w:rPr>
      </w:pPr>
      <w:r w:rsidRPr="000D09E1">
        <w:rPr>
          <w:b/>
          <w:sz w:val="24"/>
          <w:szCs w:val="24"/>
        </w:rPr>
        <w:t>ANALIZA PORTFELOWA - SWOT.</w:t>
      </w:r>
    </w:p>
    <w:p w:rsidR="000D09E1" w:rsidRPr="000D09E1" w:rsidRDefault="000D09E1" w:rsidP="000D09E1">
      <w:pPr>
        <w:spacing w:after="0" w:line="240" w:lineRule="auto"/>
        <w:rPr>
          <w:rFonts w:cs="Arial"/>
          <w:color w:val="000000"/>
        </w:rPr>
      </w:pPr>
    </w:p>
    <w:p w:rsidR="000D09E1" w:rsidRPr="000D09E1" w:rsidRDefault="000D09E1" w:rsidP="000D09E1">
      <w:pPr>
        <w:spacing w:after="0" w:line="240" w:lineRule="auto"/>
        <w:rPr>
          <w:rFonts w:cs="Arial"/>
          <w:color w:val="000000"/>
        </w:rPr>
      </w:pPr>
      <w:r w:rsidRPr="000D09E1">
        <w:rPr>
          <w:rFonts w:cs="Arial"/>
          <w:color w:val="000000"/>
        </w:rPr>
        <w:t xml:space="preserve">Powszechnie stosowaną techniką w tym obszarze jest </w:t>
      </w:r>
      <w:r w:rsidRPr="000D09E1">
        <w:rPr>
          <w:rFonts w:cs="Arial"/>
          <w:i/>
          <w:iCs/>
          <w:color w:val="000000"/>
        </w:rPr>
        <w:t>metoda SWOT</w:t>
      </w:r>
      <w:r w:rsidRPr="000D09E1">
        <w:rPr>
          <w:rFonts w:cs="Arial"/>
          <w:color w:val="000000"/>
        </w:rPr>
        <w:t>. Jest to kompleksowa metoda służąca do badania otoczenia organizacji oraz analizy jej wnętrza.</w:t>
      </w:r>
    </w:p>
    <w:p w:rsidR="000D09E1" w:rsidRPr="000D09E1" w:rsidRDefault="000D09E1" w:rsidP="000D09E1">
      <w:pPr>
        <w:spacing w:after="0" w:line="240" w:lineRule="auto"/>
        <w:rPr>
          <w:rFonts w:cs="Arial"/>
          <w:color w:val="000000"/>
        </w:rPr>
      </w:pPr>
      <w:r w:rsidRPr="000D09E1">
        <w:rPr>
          <w:rFonts w:cs="Arial"/>
          <w:color w:val="000000"/>
        </w:rPr>
        <w:t>Nazwa SWOT pochodzi od angielskich słów:</w:t>
      </w:r>
    </w:p>
    <w:p w:rsidR="000D09E1" w:rsidRPr="000D09E1" w:rsidRDefault="000D09E1" w:rsidP="00D02188">
      <w:pPr>
        <w:numPr>
          <w:ilvl w:val="0"/>
          <w:numId w:val="7"/>
        </w:numPr>
        <w:spacing w:after="0" w:line="240" w:lineRule="auto"/>
        <w:rPr>
          <w:rFonts w:cs="Arial"/>
          <w:color w:val="000000"/>
        </w:rPr>
      </w:pPr>
      <w:proofErr w:type="spellStart"/>
      <w:r w:rsidRPr="000D09E1">
        <w:rPr>
          <w:rFonts w:cs="Arial"/>
          <w:b/>
          <w:bCs/>
          <w:color w:val="000000"/>
        </w:rPr>
        <w:t>S</w:t>
      </w:r>
      <w:r w:rsidRPr="000D09E1">
        <w:rPr>
          <w:rFonts w:cs="Arial"/>
          <w:color w:val="000000"/>
        </w:rPr>
        <w:t>trenghts</w:t>
      </w:r>
      <w:proofErr w:type="spellEnd"/>
      <w:r w:rsidRPr="000D09E1">
        <w:rPr>
          <w:rFonts w:cs="Arial"/>
          <w:color w:val="000000"/>
        </w:rPr>
        <w:t xml:space="preserve"> (mocne strony organizacji) – wewnętrzne pozytywne;</w:t>
      </w:r>
    </w:p>
    <w:p w:rsidR="000D09E1" w:rsidRPr="000D09E1" w:rsidRDefault="000D09E1" w:rsidP="00D02188">
      <w:pPr>
        <w:numPr>
          <w:ilvl w:val="0"/>
          <w:numId w:val="7"/>
        </w:numPr>
        <w:spacing w:after="0" w:line="240" w:lineRule="auto"/>
        <w:rPr>
          <w:rFonts w:cs="Arial"/>
          <w:color w:val="000000"/>
        </w:rPr>
      </w:pPr>
      <w:proofErr w:type="spellStart"/>
      <w:r w:rsidRPr="000D09E1">
        <w:rPr>
          <w:rFonts w:cs="Arial"/>
          <w:b/>
          <w:bCs/>
          <w:color w:val="000000"/>
        </w:rPr>
        <w:t>W</w:t>
      </w:r>
      <w:r w:rsidRPr="000D09E1">
        <w:rPr>
          <w:rFonts w:cs="Arial"/>
          <w:color w:val="000000"/>
        </w:rPr>
        <w:t>eaknesses</w:t>
      </w:r>
      <w:proofErr w:type="spellEnd"/>
      <w:r w:rsidRPr="000D09E1">
        <w:rPr>
          <w:rFonts w:cs="Arial"/>
          <w:color w:val="000000"/>
        </w:rPr>
        <w:t xml:space="preserve"> (słabe strony organizacji) – wewnętrzne negatywne;</w:t>
      </w:r>
    </w:p>
    <w:p w:rsidR="000D09E1" w:rsidRPr="000D09E1" w:rsidRDefault="000D09E1" w:rsidP="00D02188">
      <w:pPr>
        <w:numPr>
          <w:ilvl w:val="0"/>
          <w:numId w:val="7"/>
        </w:numPr>
        <w:spacing w:after="0" w:line="240" w:lineRule="auto"/>
        <w:rPr>
          <w:rFonts w:cs="Arial"/>
          <w:color w:val="000000"/>
        </w:rPr>
      </w:pPr>
      <w:proofErr w:type="spellStart"/>
      <w:r w:rsidRPr="000D09E1">
        <w:rPr>
          <w:rFonts w:cs="Arial"/>
          <w:b/>
          <w:bCs/>
          <w:color w:val="000000"/>
        </w:rPr>
        <w:t>O</w:t>
      </w:r>
      <w:r w:rsidRPr="000D09E1">
        <w:rPr>
          <w:rFonts w:cs="Arial"/>
          <w:color w:val="000000"/>
        </w:rPr>
        <w:t>pportunities</w:t>
      </w:r>
      <w:proofErr w:type="spellEnd"/>
      <w:r w:rsidRPr="000D09E1">
        <w:rPr>
          <w:rFonts w:cs="Arial"/>
          <w:color w:val="000000"/>
        </w:rPr>
        <w:t xml:space="preserve"> (szanse w otoczeniu) – zewnętrzne pozytywne;</w:t>
      </w:r>
    </w:p>
    <w:p w:rsidR="000D09E1" w:rsidRPr="000D09E1" w:rsidRDefault="000D09E1" w:rsidP="00D02188">
      <w:pPr>
        <w:numPr>
          <w:ilvl w:val="0"/>
          <w:numId w:val="7"/>
        </w:numPr>
        <w:spacing w:after="0" w:line="240" w:lineRule="auto"/>
        <w:rPr>
          <w:rFonts w:cs="Arial"/>
          <w:color w:val="000000"/>
        </w:rPr>
      </w:pPr>
      <w:proofErr w:type="spellStart"/>
      <w:r w:rsidRPr="000D09E1">
        <w:rPr>
          <w:rFonts w:cs="Arial"/>
          <w:b/>
          <w:bCs/>
          <w:color w:val="000000"/>
        </w:rPr>
        <w:t>T</w:t>
      </w:r>
      <w:r w:rsidRPr="000D09E1">
        <w:rPr>
          <w:rFonts w:cs="Arial"/>
          <w:color w:val="000000"/>
        </w:rPr>
        <w:t>hreats</w:t>
      </w:r>
      <w:proofErr w:type="spellEnd"/>
      <w:r w:rsidRPr="000D09E1">
        <w:rPr>
          <w:rFonts w:cs="Arial"/>
          <w:color w:val="000000"/>
        </w:rPr>
        <w:t xml:space="preserve"> (zagrożenia w otoczeniu) – zewnętrzne negatywne.</w:t>
      </w:r>
    </w:p>
    <w:p w:rsidR="000D09E1" w:rsidRPr="000D09E1" w:rsidRDefault="000D09E1" w:rsidP="000D09E1">
      <w:pPr>
        <w:spacing w:after="0" w:line="240" w:lineRule="auto"/>
        <w:rPr>
          <w:rFonts w:cs="Arial"/>
          <w:color w:val="000000"/>
        </w:rPr>
      </w:pPr>
    </w:p>
    <w:p w:rsidR="000D09E1" w:rsidRPr="000D09E1" w:rsidRDefault="000D09E1" w:rsidP="000D09E1">
      <w:pPr>
        <w:spacing w:after="0" w:line="240" w:lineRule="auto"/>
        <w:rPr>
          <w:rFonts w:cs="Arial"/>
          <w:color w:val="000000"/>
        </w:rPr>
      </w:pPr>
      <w:r w:rsidRPr="000D09E1">
        <w:rPr>
          <w:rFonts w:cs="Arial"/>
          <w:color w:val="000000"/>
        </w:rPr>
        <w:t xml:space="preserve">Analiza SWOT polega na zidentyfikowaniu wymienionych czterech grup czynników, opisaniu ich wpływu na rozwój organizacji, a także możliwości osłabiania lub wzmacniania siły ich oddziaływania. </w:t>
      </w:r>
      <w:r w:rsidRPr="000D09E1">
        <w:rPr>
          <w:rFonts w:cs="Arial"/>
          <w:color w:val="000000"/>
        </w:rPr>
        <w:lastRenderedPageBreak/>
        <w:t>Zderzenie ze sobą szans i zagrożeń z mocnymi i słabymi stronami formy pozwala na określenie jej pozycji strategicznej, a także może być źródłem ciekawych pomysłów strategii.</w:t>
      </w:r>
    </w:p>
    <w:p w:rsidR="000D09E1" w:rsidRPr="000D09E1" w:rsidRDefault="000D09E1" w:rsidP="000D09E1">
      <w:pPr>
        <w:spacing w:after="0" w:line="240" w:lineRule="auto"/>
        <w:rPr>
          <w:rFonts w:cs="Arial"/>
          <w:color w:val="000000"/>
        </w:rPr>
      </w:pPr>
    </w:p>
    <w:p w:rsidR="000D09E1" w:rsidRPr="000D09E1" w:rsidRDefault="000D09E1" w:rsidP="000D09E1">
      <w:pPr>
        <w:spacing w:after="0" w:line="240" w:lineRule="auto"/>
        <w:rPr>
          <w:rFonts w:cs="Arial"/>
          <w:color w:val="000000"/>
        </w:rPr>
      </w:pPr>
      <w:r w:rsidRPr="000D09E1">
        <w:rPr>
          <w:rFonts w:cs="Arial"/>
          <w:color w:val="000000"/>
        </w:rPr>
        <w:t>W tabeli podany jest przykładowy zestaw pytań, które ukierunkowują poszukiwanie strategicznych czynników rozwoju przedsiębiorstwa.</w:t>
      </w:r>
    </w:p>
    <w:p w:rsidR="000D09E1" w:rsidRPr="000D09E1" w:rsidRDefault="000D09E1" w:rsidP="000D09E1">
      <w:pPr>
        <w:spacing w:after="0" w:line="240" w:lineRule="auto"/>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0D09E1" w:rsidRPr="000D09E1" w:rsidTr="00D15FFC">
        <w:tc>
          <w:tcPr>
            <w:tcW w:w="4606" w:type="dxa"/>
          </w:tcPr>
          <w:p w:rsidR="000D09E1" w:rsidRPr="000D09E1" w:rsidRDefault="000D09E1" w:rsidP="000D09E1">
            <w:pPr>
              <w:spacing w:after="0" w:line="240" w:lineRule="auto"/>
              <w:jc w:val="center"/>
              <w:rPr>
                <w:rFonts w:cs="Arial"/>
                <w:color w:val="000000"/>
              </w:rPr>
            </w:pPr>
            <w:r w:rsidRPr="000D09E1">
              <w:rPr>
                <w:rFonts w:cs="Arial"/>
                <w:color w:val="000000"/>
              </w:rPr>
              <w:t>Mocne strony</w:t>
            </w:r>
          </w:p>
        </w:tc>
        <w:tc>
          <w:tcPr>
            <w:tcW w:w="4606" w:type="dxa"/>
          </w:tcPr>
          <w:p w:rsidR="000D09E1" w:rsidRPr="000D09E1" w:rsidRDefault="000D09E1" w:rsidP="000D09E1">
            <w:pPr>
              <w:spacing w:after="0" w:line="240" w:lineRule="auto"/>
              <w:jc w:val="center"/>
              <w:rPr>
                <w:rFonts w:cs="Arial"/>
                <w:color w:val="000000"/>
              </w:rPr>
            </w:pPr>
            <w:r w:rsidRPr="000D09E1">
              <w:rPr>
                <w:rFonts w:cs="Arial"/>
                <w:color w:val="000000"/>
              </w:rPr>
              <w:t>Słabe strony</w:t>
            </w:r>
          </w:p>
        </w:tc>
      </w:tr>
      <w:tr w:rsidR="000D09E1" w:rsidRPr="000D09E1" w:rsidTr="00D15FFC">
        <w:tc>
          <w:tcPr>
            <w:tcW w:w="4606" w:type="dxa"/>
          </w:tcPr>
          <w:p w:rsidR="000D09E1" w:rsidRPr="000D09E1" w:rsidRDefault="000D09E1" w:rsidP="000D09E1">
            <w:pPr>
              <w:spacing w:after="0" w:line="240" w:lineRule="auto"/>
              <w:rPr>
                <w:rFonts w:cs="Arial"/>
                <w:color w:val="000000"/>
              </w:rPr>
            </w:pPr>
            <w:r w:rsidRPr="000D09E1">
              <w:rPr>
                <w:rFonts w:cs="Arial"/>
                <w:color w:val="000000"/>
              </w:rPr>
              <w:t>Znacząca pozycja</w:t>
            </w:r>
          </w:p>
          <w:p w:rsidR="000D09E1" w:rsidRPr="000D09E1" w:rsidRDefault="000D09E1" w:rsidP="000D09E1">
            <w:pPr>
              <w:spacing w:after="0" w:line="240" w:lineRule="auto"/>
              <w:rPr>
                <w:rFonts w:cs="Arial"/>
                <w:color w:val="000000"/>
              </w:rPr>
            </w:pPr>
            <w:r w:rsidRPr="000D09E1">
              <w:rPr>
                <w:rFonts w:cs="Arial"/>
                <w:color w:val="000000"/>
              </w:rPr>
              <w:t>Wystarczające zasoby</w:t>
            </w:r>
          </w:p>
          <w:p w:rsidR="000D09E1" w:rsidRPr="000D09E1" w:rsidRDefault="000D09E1" w:rsidP="000D09E1">
            <w:pPr>
              <w:spacing w:after="0" w:line="240" w:lineRule="auto"/>
              <w:rPr>
                <w:rFonts w:cs="Arial"/>
                <w:color w:val="000000"/>
              </w:rPr>
            </w:pPr>
            <w:r w:rsidRPr="000D09E1">
              <w:rPr>
                <w:rFonts w:cs="Arial"/>
                <w:color w:val="000000"/>
              </w:rPr>
              <w:t>Duża zdolność konkurowania</w:t>
            </w:r>
          </w:p>
          <w:p w:rsidR="000D09E1" w:rsidRPr="000D09E1" w:rsidRDefault="000D09E1" w:rsidP="000D09E1">
            <w:pPr>
              <w:spacing w:after="0" w:line="240" w:lineRule="auto"/>
              <w:rPr>
                <w:rFonts w:cs="Arial"/>
                <w:color w:val="000000"/>
              </w:rPr>
            </w:pPr>
            <w:r w:rsidRPr="000D09E1">
              <w:rPr>
                <w:rFonts w:cs="Arial"/>
                <w:color w:val="000000"/>
              </w:rPr>
              <w:t>Dobra opinia u klientów</w:t>
            </w:r>
          </w:p>
          <w:p w:rsidR="000D09E1" w:rsidRPr="000D09E1" w:rsidRDefault="000D09E1" w:rsidP="000D09E1">
            <w:pPr>
              <w:spacing w:after="0" w:line="240" w:lineRule="auto"/>
              <w:rPr>
                <w:rFonts w:cs="Arial"/>
                <w:color w:val="000000"/>
              </w:rPr>
            </w:pPr>
            <w:r w:rsidRPr="000D09E1">
              <w:rPr>
                <w:rFonts w:cs="Arial"/>
                <w:color w:val="000000"/>
              </w:rPr>
              <w:t>Uznany lider rynkowy</w:t>
            </w:r>
          </w:p>
          <w:p w:rsidR="000D09E1" w:rsidRPr="000D09E1" w:rsidRDefault="000D09E1" w:rsidP="000D09E1">
            <w:pPr>
              <w:spacing w:after="0" w:line="240" w:lineRule="auto"/>
              <w:rPr>
                <w:rFonts w:cs="Arial"/>
                <w:color w:val="000000"/>
              </w:rPr>
            </w:pPr>
            <w:r w:rsidRPr="000D09E1">
              <w:rPr>
                <w:rFonts w:cs="Arial"/>
                <w:color w:val="000000"/>
              </w:rPr>
              <w:t>Dobrze przemyślane strategie</w:t>
            </w:r>
          </w:p>
          <w:p w:rsidR="000D09E1" w:rsidRPr="000D09E1" w:rsidRDefault="000D09E1" w:rsidP="000D09E1">
            <w:pPr>
              <w:spacing w:after="0" w:line="240" w:lineRule="auto"/>
              <w:rPr>
                <w:rFonts w:cs="Arial"/>
                <w:color w:val="000000"/>
              </w:rPr>
            </w:pPr>
            <w:r w:rsidRPr="000D09E1">
              <w:rPr>
                <w:rFonts w:cs="Arial"/>
                <w:color w:val="000000"/>
              </w:rPr>
              <w:t>Korzystanie z efektu doświadczeń</w:t>
            </w:r>
          </w:p>
          <w:p w:rsidR="000D09E1" w:rsidRPr="000D09E1" w:rsidRDefault="000D09E1" w:rsidP="000D09E1">
            <w:pPr>
              <w:spacing w:after="0" w:line="240" w:lineRule="auto"/>
              <w:rPr>
                <w:rFonts w:cs="Arial"/>
                <w:color w:val="000000"/>
              </w:rPr>
            </w:pPr>
            <w:r w:rsidRPr="000D09E1">
              <w:rPr>
                <w:rFonts w:cs="Arial"/>
                <w:color w:val="000000"/>
              </w:rPr>
              <w:t>Własna technologia</w:t>
            </w:r>
          </w:p>
          <w:p w:rsidR="000D09E1" w:rsidRPr="000D09E1" w:rsidRDefault="000D09E1" w:rsidP="000D09E1">
            <w:pPr>
              <w:spacing w:after="0" w:line="240" w:lineRule="auto"/>
              <w:rPr>
                <w:rFonts w:cs="Arial"/>
                <w:color w:val="000000"/>
              </w:rPr>
            </w:pPr>
            <w:r w:rsidRPr="000D09E1">
              <w:rPr>
                <w:rFonts w:cs="Arial"/>
                <w:color w:val="000000"/>
              </w:rPr>
              <w:t>Przewaga kosztowa</w:t>
            </w:r>
          </w:p>
          <w:p w:rsidR="000D09E1" w:rsidRPr="000D09E1" w:rsidRDefault="000D09E1" w:rsidP="000D09E1">
            <w:pPr>
              <w:spacing w:after="0" w:line="240" w:lineRule="auto"/>
              <w:rPr>
                <w:rFonts w:cs="Arial"/>
                <w:color w:val="000000"/>
              </w:rPr>
            </w:pPr>
            <w:r w:rsidRPr="000D09E1">
              <w:rPr>
                <w:rFonts w:cs="Arial"/>
                <w:color w:val="000000"/>
              </w:rPr>
              <w:t>Zdolność do innowacji produktowych</w:t>
            </w:r>
          </w:p>
          <w:p w:rsidR="000D09E1" w:rsidRPr="000D09E1" w:rsidRDefault="000D09E1" w:rsidP="000D09E1">
            <w:pPr>
              <w:spacing w:after="0" w:line="240" w:lineRule="auto"/>
              <w:rPr>
                <w:rFonts w:cs="Arial"/>
                <w:color w:val="000000"/>
              </w:rPr>
            </w:pPr>
            <w:r w:rsidRPr="000D09E1">
              <w:rPr>
                <w:rFonts w:cs="Arial"/>
                <w:color w:val="000000"/>
              </w:rPr>
              <w:t>Doświadczona kadra kierownicza</w:t>
            </w:r>
          </w:p>
          <w:p w:rsidR="000D09E1" w:rsidRPr="000D09E1" w:rsidRDefault="000D09E1" w:rsidP="000D09E1">
            <w:pPr>
              <w:spacing w:after="0" w:line="240" w:lineRule="auto"/>
              <w:rPr>
                <w:rFonts w:cs="Arial"/>
                <w:color w:val="000000"/>
              </w:rPr>
            </w:pPr>
            <w:r w:rsidRPr="000D09E1">
              <w:rPr>
                <w:rFonts w:cs="Arial"/>
                <w:color w:val="000000"/>
              </w:rPr>
              <w:t>Reputacja</w:t>
            </w:r>
          </w:p>
          <w:p w:rsidR="000D09E1" w:rsidRPr="000D09E1" w:rsidRDefault="000D09E1" w:rsidP="000D09E1">
            <w:pPr>
              <w:spacing w:after="0" w:line="240" w:lineRule="auto"/>
              <w:rPr>
                <w:rFonts w:cs="Arial"/>
                <w:color w:val="000000"/>
              </w:rPr>
            </w:pPr>
            <w:r w:rsidRPr="000D09E1">
              <w:rPr>
                <w:rFonts w:cs="Arial"/>
                <w:color w:val="000000"/>
              </w:rPr>
              <w:t>Skuteczność działań promocyjnych</w:t>
            </w:r>
          </w:p>
          <w:p w:rsidR="000D09E1" w:rsidRPr="000D09E1" w:rsidRDefault="000D09E1" w:rsidP="000D09E1">
            <w:pPr>
              <w:spacing w:after="0" w:line="240" w:lineRule="auto"/>
              <w:rPr>
                <w:rFonts w:cs="Arial"/>
                <w:color w:val="000000"/>
              </w:rPr>
            </w:pPr>
            <w:r w:rsidRPr="000D09E1">
              <w:rPr>
                <w:rFonts w:cs="Arial"/>
                <w:color w:val="000000"/>
              </w:rPr>
              <w:t>Efektywność handlowców</w:t>
            </w:r>
          </w:p>
          <w:p w:rsidR="000D09E1" w:rsidRPr="000D09E1" w:rsidRDefault="000D09E1" w:rsidP="000D09E1">
            <w:pPr>
              <w:spacing w:after="0" w:line="240" w:lineRule="auto"/>
              <w:rPr>
                <w:rFonts w:cs="Arial"/>
                <w:color w:val="000000"/>
              </w:rPr>
            </w:pPr>
            <w:r w:rsidRPr="000D09E1">
              <w:rPr>
                <w:rFonts w:cs="Arial"/>
                <w:color w:val="000000"/>
              </w:rPr>
              <w:t>Prace badawczo-rozwojowe i innowacje</w:t>
            </w:r>
          </w:p>
          <w:p w:rsidR="000D09E1" w:rsidRPr="000D09E1" w:rsidRDefault="000D09E1" w:rsidP="000D09E1">
            <w:pPr>
              <w:spacing w:after="0" w:line="240" w:lineRule="auto"/>
              <w:rPr>
                <w:rFonts w:cs="Arial"/>
                <w:color w:val="000000"/>
              </w:rPr>
            </w:pPr>
            <w:r w:rsidRPr="000D09E1">
              <w:rPr>
                <w:rFonts w:cs="Arial"/>
                <w:color w:val="000000"/>
              </w:rPr>
              <w:t>Dostępność kapitału</w:t>
            </w:r>
          </w:p>
          <w:p w:rsidR="000D09E1" w:rsidRPr="000D09E1" w:rsidRDefault="000D09E1" w:rsidP="000D09E1">
            <w:pPr>
              <w:spacing w:after="0" w:line="240" w:lineRule="auto"/>
              <w:rPr>
                <w:rFonts w:cs="Arial"/>
                <w:color w:val="000000"/>
              </w:rPr>
            </w:pPr>
            <w:r w:rsidRPr="000D09E1">
              <w:rPr>
                <w:rFonts w:cs="Arial"/>
                <w:color w:val="000000"/>
              </w:rPr>
              <w:t>Stabilność finansowania</w:t>
            </w:r>
          </w:p>
          <w:p w:rsidR="000D09E1" w:rsidRPr="000D09E1" w:rsidRDefault="000D09E1" w:rsidP="000D09E1">
            <w:pPr>
              <w:spacing w:after="0" w:line="240" w:lineRule="auto"/>
              <w:rPr>
                <w:rFonts w:cs="Arial"/>
                <w:color w:val="000000"/>
              </w:rPr>
            </w:pPr>
            <w:r w:rsidRPr="000D09E1">
              <w:rPr>
                <w:rFonts w:cs="Arial"/>
                <w:color w:val="000000"/>
              </w:rPr>
              <w:t>Zyskowność</w:t>
            </w:r>
          </w:p>
          <w:p w:rsidR="000D09E1" w:rsidRPr="000D09E1" w:rsidRDefault="000D09E1" w:rsidP="000D09E1">
            <w:pPr>
              <w:spacing w:after="0" w:line="240" w:lineRule="auto"/>
              <w:rPr>
                <w:rFonts w:cs="Arial"/>
                <w:color w:val="000000"/>
              </w:rPr>
            </w:pPr>
            <w:r w:rsidRPr="000D09E1">
              <w:rPr>
                <w:rFonts w:cs="Arial"/>
                <w:color w:val="000000"/>
              </w:rPr>
              <w:t>Zdolności produkcyjne</w:t>
            </w:r>
          </w:p>
          <w:p w:rsidR="000D09E1" w:rsidRPr="000D09E1" w:rsidRDefault="000D09E1" w:rsidP="000D09E1">
            <w:pPr>
              <w:spacing w:after="0" w:line="240" w:lineRule="auto"/>
              <w:rPr>
                <w:rFonts w:cs="Arial"/>
                <w:color w:val="000000"/>
              </w:rPr>
            </w:pPr>
            <w:r w:rsidRPr="000D09E1">
              <w:rPr>
                <w:rFonts w:cs="Arial"/>
                <w:color w:val="000000"/>
              </w:rPr>
              <w:t>Elastyczność</w:t>
            </w:r>
          </w:p>
        </w:tc>
        <w:tc>
          <w:tcPr>
            <w:tcW w:w="4606" w:type="dxa"/>
          </w:tcPr>
          <w:p w:rsidR="000D09E1" w:rsidRPr="000D09E1" w:rsidRDefault="000D09E1" w:rsidP="000D09E1">
            <w:pPr>
              <w:spacing w:after="0" w:line="240" w:lineRule="auto"/>
              <w:rPr>
                <w:rFonts w:cs="Arial"/>
                <w:color w:val="000000"/>
              </w:rPr>
            </w:pPr>
            <w:r w:rsidRPr="000D09E1">
              <w:rPr>
                <w:rFonts w:cs="Arial"/>
                <w:color w:val="000000"/>
              </w:rPr>
              <w:t>Brak jasno wytyczonej strategii</w:t>
            </w:r>
          </w:p>
          <w:p w:rsidR="000D09E1" w:rsidRPr="000D09E1" w:rsidRDefault="000D09E1" w:rsidP="000D09E1">
            <w:pPr>
              <w:spacing w:after="0" w:line="240" w:lineRule="auto"/>
              <w:rPr>
                <w:rFonts w:cs="Arial"/>
                <w:color w:val="000000"/>
              </w:rPr>
            </w:pPr>
            <w:r w:rsidRPr="000D09E1">
              <w:rPr>
                <w:rFonts w:cs="Arial"/>
                <w:color w:val="000000"/>
              </w:rPr>
              <w:t>Słaba pozycja konkurencyjna</w:t>
            </w:r>
          </w:p>
          <w:p w:rsidR="000D09E1" w:rsidRPr="000D09E1" w:rsidRDefault="000D09E1" w:rsidP="000D09E1">
            <w:pPr>
              <w:spacing w:after="0" w:line="240" w:lineRule="auto"/>
              <w:rPr>
                <w:rFonts w:cs="Arial"/>
                <w:color w:val="000000"/>
              </w:rPr>
            </w:pPr>
            <w:r w:rsidRPr="000D09E1">
              <w:rPr>
                <w:rFonts w:cs="Arial"/>
                <w:color w:val="000000"/>
              </w:rPr>
              <w:t>Brak środków</w:t>
            </w:r>
          </w:p>
          <w:p w:rsidR="000D09E1" w:rsidRPr="000D09E1" w:rsidRDefault="000D09E1" w:rsidP="000D09E1">
            <w:pPr>
              <w:spacing w:after="0" w:line="240" w:lineRule="auto"/>
              <w:rPr>
                <w:rFonts w:cs="Arial"/>
                <w:color w:val="000000"/>
              </w:rPr>
            </w:pPr>
            <w:r w:rsidRPr="000D09E1">
              <w:rPr>
                <w:rFonts w:cs="Arial"/>
                <w:color w:val="000000"/>
              </w:rPr>
              <w:t>Niska rentowność</w:t>
            </w:r>
          </w:p>
          <w:p w:rsidR="000D09E1" w:rsidRPr="000D09E1" w:rsidRDefault="000D09E1" w:rsidP="000D09E1">
            <w:pPr>
              <w:spacing w:after="0" w:line="240" w:lineRule="auto"/>
              <w:rPr>
                <w:rFonts w:cs="Arial"/>
                <w:color w:val="000000"/>
              </w:rPr>
            </w:pPr>
            <w:r w:rsidRPr="000D09E1">
              <w:rPr>
                <w:rFonts w:cs="Arial"/>
                <w:color w:val="000000"/>
              </w:rPr>
              <w:t>Brak liderów wśród kadry kierow</w:t>
            </w:r>
            <w:r w:rsidRPr="000D09E1">
              <w:rPr>
                <w:rFonts w:cs="Arial"/>
                <w:color w:val="000000"/>
              </w:rPr>
              <w:softHyphen/>
              <w:t>niczej</w:t>
            </w:r>
          </w:p>
          <w:p w:rsidR="000D09E1" w:rsidRPr="000D09E1" w:rsidRDefault="000D09E1" w:rsidP="000D09E1">
            <w:pPr>
              <w:spacing w:after="0" w:line="240" w:lineRule="auto"/>
              <w:rPr>
                <w:rFonts w:cs="Arial"/>
                <w:color w:val="000000"/>
              </w:rPr>
            </w:pPr>
            <w:r w:rsidRPr="000D09E1">
              <w:rPr>
                <w:rFonts w:cs="Arial"/>
                <w:color w:val="000000"/>
              </w:rPr>
              <w:t>Brak kluczowych umiejętności</w:t>
            </w:r>
          </w:p>
          <w:p w:rsidR="000D09E1" w:rsidRPr="000D09E1" w:rsidRDefault="000D09E1" w:rsidP="000D09E1">
            <w:pPr>
              <w:spacing w:after="0" w:line="240" w:lineRule="auto"/>
              <w:rPr>
                <w:rFonts w:cs="Arial"/>
                <w:color w:val="000000"/>
              </w:rPr>
            </w:pPr>
            <w:r w:rsidRPr="000D09E1">
              <w:rPr>
                <w:rFonts w:cs="Arial"/>
                <w:color w:val="000000"/>
              </w:rPr>
              <w:t>Błędy we wdrażaniu strategii</w:t>
            </w:r>
          </w:p>
          <w:p w:rsidR="000D09E1" w:rsidRPr="000D09E1" w:rsidRDefault="000D09E1" w:rsidP="000D09E1">
            <w:pPr>
              <w:pStyle w:val="Tekstpodstawowy"/>
              <w:rPr>
                <w:rFonts w:asciiTheme="minorHAnsi" w:hAnsiTheme="minorHAnsi"/>
                <w:szCs w:val="22"/>
              </w:rPr>
            </w:pPr>
            <w:r w:rsidRPr="000D09E1">
              <w:rPr>
                <w:rFonts w:asciiTheme="minorHAnsi" w:hAnsiTheme="minorHAnsi"/>
                <w:szCs w:val="22"/>
              </w:rPr>
              <w:t>Niemożność rozwiązania wewnętrz</w:t>
            </w:r>
            <w:r w:rsidRPr="000D09E1">
              <w:rPr>
                <w:rFonts w:asciiTheme="minorHAnsi" w:hAnsiTheme="minorHAnsi"/>
                <w:szCs w:val="22"/>
              </w:rPr>
              <w:softHyphen/>
              <w:t>nych problemów organizacyjnych</w:t>
            </w:r>
          </w:p>
          <w:p w:rsidR="000D09E1" w:rsidRPr="000D09E1" w:rsidRDefault="000D09E1" w:rsidP="000D09E1">
            <w:pPr>
              <w:spacing w:after="0" w:line="240" w:lineRule="auto"/>
              <w:rPr>
                <w:rFonts w:cs="Arial"/>
                <w:color w:val="000000"/>
              </w:rPr>
            </w:pPr>
            <w:r w:rsidRPr="000D09E1">
              <w:rPr>
                <w:rFonts w:cs="Arial"/>
                <w:color w:val="000000"/>
              </w:rPr>
              <w:t>Podatność na naciski konkurencji</w:t>
            </w:r>
          </w:p>
          <w:p w:rsidR="000D09E1" w:rsidRPr="000D09E1" w:rsidRDefault="000D09E1" w:rsidP="000D09E1">
            <w:pPr>
              <w:spacing w:after="0" w:line="240" w:lineRule="auto"/>
              <w:rPr>
                <w:rFonts w:cs="Arial"/>
                <w:color w:val="000000"/>
              </w:rPr>
            </w:pPr>
            <w:r w:rsidRPr="000D09E1">
              <w:rPr>
                <w:rFonts w:cs="Arial"/>
                <w:color w:val="000000"/>
              </w:rPr>
              <w:t>Nienadążanie za postępem naukowo-technicznym</w:t>
            </w:r>
          </w:p>
          <w:p w:rsidR="000D09E1" w:rsidRPr="000D09E1" w:rsidRDefault="000D09E1" w:rsidP="000D09E1">
            <w:pPr>
              <w:spacing w:after="0" w:line="240" w:lineRule="auto"/>
              <w:rPr>
                <w:rFonts w:cs="Arial"/>
                <w:color w:val="000000"/>
              </w:rPr>
            </w:pPr>
            <w:r w:rsidRPr="000D09E1">
              <w:rPr>
                <w:rFonts w:cs="Arial"/>
                <w:color w:val="000000"/>
              </w:rPr>
              <w:t>Za mały potencjał wytwórczy</w:t>
            </w:r>
          </w:p>
          <w:p w:rsidR="000D09E1" w:rsidRPr="000D09E1" w:rsidRDefault="000D09E1" w:rsidP="000D09E1">
            <w:pPr>
              <w:spacing w:after="0" w:line="240" w:lineRule="auto"/>
              <w:rPr>
                <w:rFonts w:cs="Arial"/>
                <w:color w:val="000000"/>
              </w:rPr>
            </w:pPr>
            <w:r w:rsidRPr="000D09E1">
              <w:rPr>
                <w:rFonts w:cs="Arial"/>
                <w:color w:val="000000"/>
              </w:rPr>
              <w:t xml:space="preserve">Słaby </w:t>
            </w:r>
            <w:r w:rsidRPr="000D09E1">
              <w:rPr>
                <w:rFonts w:cs="Arial"/>
                <w:i/>
                <w:iCs/>
                <w:color w:val="000000"/>
              </w:rPr>
              <w:t>image</w:t>
            </w:r>
            <w:r w:rsidRPr="000D09E1">
              <w:rPr>
                <w:rFonts w:cs="Arial"/>
                <w:color w:val="000000"/>
              </w:rPr>
              <w:t xml:space="preserve"> firmy</w:t>
            </w:r>
          </w:p>
          <w:p w:rsidR="000D09E1" w:rsidRPr="000D09E1" w:rsidRDefault="000D09E1" w:rsidP="000D09E1">
            <w:pPr>
              <w:spacing w:after="0" w:line="240" w:lineRule="auto"/>
              <w:rPr>
                <w:rFonts w:cs="Arial"/>
                <w:color w:val="000000"/>
              </w:rPr>
            </w:pPr>
            <w:r w:rsidRPr="000D09E1">
              <w:rPr>
                <w:rFonts w:cs="Arial"/>
                <w:color w:val="000000"/>
              </w:rPr>
              <w:t>Brak przewagi konkurencyjnej</w:t>
            </w:r>
          </w:p>
          <w:p w:rsidR="000D09E1" w:rsidRPr="000D09E1" w:rsidRDefault="000D09E1" w:rsidP="000D09E1">
            <w:pPr>
              <w:spacing w:after="0" w:line="240" w:lineRule="auto"/>
              <w:rPr>
                <w:rFonts w:cs="Arial"/>
                <w:color w:val="000000"/>
              </w:rPr>
            </w:pPr>
            <w:r w:rsidRPr="000D09E1">
              <w:rPr>
                <w:rFonts w:cs="Arial"/>
                <w:color w:val="000000"/>
              </w:rPr>
              <w:t>Słaby poziom marketingu</w:t>
            </w:r>
          </w:p>
          <w:p w:rsidR="000D09E1" w:rsidRPr="000D09E1" w:rsidRDefault="000D09E1" w:rsidP="000D09E1">
            <w:pPr>
              <w:spacing w:after="0" w:line="240" w:lineRule="auto"/>
              <w:rPr>
                <w:rFonts w:cs="Arial"/>
                <w:color w:val="000000"/>
              </w:rPr>
            </w:pPr>
            <w:r w:rsidRPr="000D09E1">
              <w:rPr>
                <w:rFonts w:cs="Arial"/>
                <w:color w:val="000000"/>
              </w:rPr>
              <w:t>Brak środków na finansowanie zmian organizacyjnych</w:t>
            </w:r>
          </w:p>
          <w:p w:rsidR="000D09E1" w:rsidRPr="000D09E1" w:rsidRDefault="000D09E1" w:rsidP="000D09E1">
            <w:pPr>
              <w:spacing w:after="0" w:line="240" w:lineRule="auto"/>
              <w:ind w:right="400"/>
              <w:rPr>
                <w:rFonts w:cs="Arial"/>
                <w:color w:val="000000"/>
              </w:rPr>
            </w:pPr>
            <w:r w:rsidRPr="000D09E1">
              <w:rPr>
                <w:rFonts w:cs="Arial"/>
                <w:color w:val="000000"/>
              </w:rPr>
              <w:t>Koszt jednostkowy wyższy niż głównych konkurentów</w:t>
            </w:r>
          </w:p>
        </w:tc>
      </w:tr>
      <w:tr w:rsidR="000D09E1" w:rsidRPr="000D09E1" w:rsidTr="00D15FFC">
        <w:tc>
          <w:tcPr>
            <w:tcW w:w="4606" w:type="dxa"/>
          </w:tcPr>
          <w:p w:rsidR="000D09E1" w:rsidRPr="000D09E1" w:rsidRDefault="000D09E1" w:rsidP="000D09E1">
            <w:pPr>
              <w:spacing w:after="0" w:line="240" w:lineRule="auto"/>
              <w:jc w:val="center"/>
              <w:rPr>
                <w:rFonts w:cs="Arial"/>
                <w:color w:val="000000"/>
              </w:rPr>
            </w:pPr>
            <w:r w:rsidRPr="000D09E1">
              <w:rPr>
                <w:rFonts w:cs="Arial"/>
                <w:color w:val="000000"/>
              </w:rPr>
              <w:t>Szanse</w:t>
            </w:r>
          </w:p>
        </w:tc>
        <w:tc>
          <w:tcPr>
            <w:tcW w:w="4606" w:type="dxa"/>
          </w:tcPr>
          <w:p w:rsidR="000D09E1" w:rsidRPr="000D09E1" w:rsidRDefault="000D09E1" w:rsidP="000D09E1">
            <w:pPr>
              <w:spacing w:after="0" w:line="240" w:lineRule="auto"/>
              <w:jc w:val="center"/>
              <w:rPr>
                <w:rFonts w:cs="Arial"/>
                <w:color w:val="000000"/>
              </w:rPr>
            </w:pPr>
            <w:r w:rsidRPr="000D09E1">
              <w:rPr>
                <w:rFonts w:cs="Arial"/>
                <w:color w:val="000000"/>
              </w:rPr>
              <w:t>Zagrożenia</w:t>
            </w:r>
          </w:p>
        </w:tc>
      </w:tr>
      <w:tr w:rsidR="000D09E1" w:rsidRPr="000D09E1" w:rsidTr="00D15FFC">
        <w:tc>
          <w:tcPr>
            <w:tcW w:w="4606" w:type="dxa"/>
          </w:tcPr>
          <w:p w:rsidR="000D09E1" w:rsidRPr="000D09E1" w:rsidRDefault="000D09E1" w:rsidP="000D09E1">
            <w:pPr>
              <w:spacing w:after="0" w:line="240" w:lineRule="auto"/>
              <w:rPr>
                <w:rFonts w:cs="Arial"/>
                <w:color w:val="000000"/>
              </w:rPr>
            </w:pPr>
            <w:r w:rsidRPr="000D09E1">
              <w:rPr>
                <w:rFonts w:cs="Arial"/>
                <w:color w:val="000000"/>
              </w:rPr>
              <w:t>Pojawienie się nowych grup klientów</w:t>
            </w:r>
          </w:p>
          <w:p w:rsidR="000D09E1" w:rsidRPr="000D09E1" w:rsidRDefault="000D09E1" w:rsidP="000D09E1">
            <w:pPr>
              <w:spacing w:after="0" w:line="240" w:lineRule="auto"/>
              <w:rPr>
                <w:rFonts w:cs="Arial"/>
                <w:color w:val="000000"/>
              </w:rPr>
            </w:pPr>
            <w:r w:rsidRPr="000D09E1">
              <w:rPr>
                <w:rFonts w:cs="Arial"/>
                <w:color w:val="000000"/>
              </w:rPr>
              <w:t>Możliwość wejścia na nowe rynki poprzez zmianę m.in. uregulowań prawnych</w:t>
            </w:r>
          </w:p>
          <w:p w:rsidR="000D09E1" w:rsidRPr="000D09E1" w:rsidRDefault="000D09E1" w:rsidP="000D09E1">
            <w:pPr>
              <w:spacing w:after="0" w:line="240" w:lineRule="auto"/>
              <w:rPr>
                <w:rFonts w:cs="Arial"/>
                <w:color w:val="000000"/>
              </w:rPr>
            </w:pPr>
            <w:r w:rsidRPr="000D09E1">
              <w:rPr>
                <w:rFonts w:cs="Arial"/>
                <w:color w:val="000000"/>
              </w:rPr>
              <w:t>Ograniczona rywalizacja w sektorze</w:t>
            </w:r>
          </w:p>
          <w:p w:rsidR="000D09E1" w:rsidRPr="000D09E1" w:rsidRDefault="000D09E1" w:rsidP="000D09E1">
            <w:pPr>
              <w:spacing w:after="0" w:line="240" w:lineRule="auto"/>
              <w:rPr>
                <w:rFonts w:cs="Arial"/>
                <w:color w:val="000000"/>
              </w:rPr>
            </w:pPr>
            <w:r w:rsidRPr="000D09E1">
              <w:rPr>
                <w:rFonts w:cs="Arial"/>
                <w:color w:val="000000"/>
              </w:rPr>
              <w:t>Szybszy wzrost rynku</w:t>
            </w:r>
          </w:p>
          <w:p w:rsidR="000D09E1" w:rsidRPr="000D09E1" w:rsidRDefault="000D09E1" w:rsidP="000D09E1">
            <w:pPr>
              <w:spacing w:after="0" w:line="240" w:lineRule="auto"/>
              <w:rPr>
                <w:rFonts w:cs="Arial"/>
                <w:color w:val="000000"/>
              </w:rPr>
            </w:pPr>
            <w:r w:rsidRPr="000D09E1">
              <w:rPr>
                <w:rFonts w:cs="Arial"/>
                <w:color w:val="000000"/>
              </w:rPr>
              <w:t>Brak silnej presji konkurencji</w:t>
            </w:r>
          </w:p>
          <w:p w:rsidR="000D09E1" w:rsidRPr="000D09E1" w:rsidRDefault="000D09E1" w:rsidP="000D09E1">
            <w:pPr>
              <w:spacing w:after="0" w:line="240" w:lineRule="auto"/>
              <w:rPr>
                <w:rFonts w:cs="Arial"/>
                <w:color w:val="000000"/>
              </w:rPr>
            </w:pPr>
            <w:r w:rsidRPr="000D09E1">
              <w:rPr>
                <w:rFonts w:cs="Arial"/>
                <w:color w:val="000000"/>
              </w:rPr>
              <w:t>Możliwość poszerzenia asorty</w:t>
            </w:r>
            <w:r w:rsidRPr="000D09E1">
              <w:rPr>
                <w:rFonts w:cs="Arial"/>
                <w:color w:val="000000"/>
              </w:rPr>
              <w:softHyphen/>
              <w:t>mentu</w:t>
            </w:r>
          </w:p>
          <w:p w:rsidR="000D09E1" w:rsidRPr="000D09E1" w:rsidRDefault="000D09E1" w:rsidP="000D09E1">
            <w:pPr>
              <w:spacing w:after="0" w:line="240" w:lineRule="auto"/>
              <w:rPr>
                <w:rFonts w:cs="Arial"/>
                <w:color w:val="000000"/>
              </w:rPr>
            </w:pPr>
            <w:r w:rsidRPr="000D09E1">
              <w:rPr>
                <w:rFonts w:cs="Arial"/>
                <w:color w:val="000000"/>
              </w:rPr>
              <w:t>Możliwość dywersyfikacji wyrobów</w:t>
            </w:r>
          </w:p>
          <w:p w:rsidR="000D09E1" w:rsidRPr="000D09E1" w:rsidRDefault="000D09E1" w:rsidP="000D09E1">
            <w:pPr>
              <w:spacing w:after="0" w:line="240" w:lineRule="auto"/>
              <w:rPr>
                <w:rFonts w:cs="Arial"/>
                <w:color w:val="000000"/>
              </w:rPr>
            </w:pPr>
            <w:r w:rsidRPr="000D09E1">
              <w:rPr>
                <w:rFonts w:cs="Arial"/>
                <w:color w:val="000000"/>
              </w:rPr>
              <w:t>Możliwość podjęcia produkcji wyrobów komplementarnych</w:t>
            </w:r>
          </w:p>
          <w:p w:rsidR="000D09E1" w:rsidRPr="000D09E1" w:rsidRDefault="000D09E1" w:rsidP="000D09E1">
            <w:pPr>
              <w:spacing w:after="0" w:line="240" w:lineRule="auto"/>
              <w:rPr>
                <w:rFonts w:cs="Arial"/>
                <w:color w:val="000000"/>
              </w:rPr>
            </w:pPr>
            <w:r w:rsidRPr="000D09E1">
              <w:rPr>
                <w:rFonts w:cs="Arial"/>
                <w:color w:val="000000"/>
              </w:rPr>
              <w:t>Możliwość przejścia do lepszej grupy strategicznej</w:t>
            </w:r>
          </w:p>
        </w:tc>
        <w:tc>
          <w:tcPr>
            <w:tcW w:w="4606" w:type="dxa"/>
          </w:tcPr>
          <w:p w:rsidR="000D09E1" w:rsidRPr="000D09E1" w:rsidRDefault="000D09E1" w:rsidP="000D09E1">
            <w:pPr>
              <w:spacing w:after="0" w:line="240" w:lineRule="auto"/>
              <w:rPr>
                <w:rFonts w:cs="Arial"/>
                <w:color w:val="000000"/>
              </w:rPr>
            </w:pPr>
            <w:r w:rsidRPr="000D09E1">
              <w:rPr>
                <w:rFonts w:cs="Arial"/>
                <w:color w:val="000000"/>
              </w:rPr>
              <w:t>Możliwość pojawienia się nowych konkurentów</w:t>
            </w:r>
          </w:p>
          <w:p w:rsidR="000D09E1" w:rsidRPr="000D09E1" w:rsidRDefault="000D09E1" w:rsidP="000D09E1">
            <w:pPr>
              <w:spacing w:after="0" w:line="240" w:lineRule="auto"/>
              <w:ind w:right="400"/>
              <w:rPr>
                <w:rFonts w:cs="Arial"/>
                <w:color w:val="000000"/>
              </w:rPr>
            </w:pPr>
            <w:r w:rsidRPr="000D09E1">
              <w:rPr>
                <w:rFonts w:cs="Arial"/>
                <w:color w:val="000000"/>
              </w:rPr>
              <w:t>Wzrost sprzedaży substytutów</w:t>
            </w:r>
          </w:p>
          <w:p w:rsidR="000D09E1" w:rsidRPr="000D09E1" w:rsidRDefault="000D09E1" w:rsidP="000D09E1">
            <w:pPr>
              <w:spacing w:after="0" w:line="240" w:lineRule="auto"/>
              <w:ind w:right="400"/>
              <w:rPr>
                <w:rFonts w:cs="Arial"/>
                <w:color w:val="000000"/>
              </w:rPr>
            </w:pPr>
            <w:r w:rsidRPr="000D09E1">
              <w:rPr>
                <w:rFonts w:cs="Arial"/>
                <w:color w:val="000000"/>
              </w:rPr>
              <w:t>Wolniejszy wzrost rynku</w:t>
            </w:r>
          </w:p>
          <w:p w:rsidR="000D09E1" w:rsidRPr="000D09E1" w:rsidRDefault="000D09E1" w:rsidP="000D09E1">
            <w:pPr>
              <w:spacing w:after="0" w:line="240" w:lineRule="auto"/>
              <w:ind w:right="400"/>
              <w:rPr>
                <w:rFonts w:cs="Arial"/>
                <w:color w:val="000000"/>
              </w:rPr>
            </w:pPr>
            <w:r w:rsidRPr="000D09E1">
              <w:rPr>
                <w:rFonts w:cs="Arial"/>
                <w:color w:val="000000"/>
              </w:rPr>
              <w:t>Niekorzystne rozwiązania systemowe</w:t>
            </w:r>
          </w:p>
          <w:p w:rsidR="000D09E1" w:rsidRPr="000D09E1" w:rsidRDefault="000D09E1" w:rsidP="000D09E1">
            <w:pPr>
              <w:spacing w:after="0" w:line="240" w:lineRule="auto"/>
              <w:ind w:right="400"/>
              <w:rPr>
                <w:rFonts w:cs="Arial"/>
                <w:color w:val="000000"/>
              </w:rPr>
            </w:pPr>
            <w:r w:rsidRPr="000D09E1">
              <w:rPr>
                <w:rFonts w:cs="Arial"/>
                <w:color w:val="000000"/>
              </w:rPr>
              <w:t>Podatność firmy na recesję i wahania koniunktury</w:t>
            </w:r>
          </w:p>
          <w:p w:rsidR="000D09E1" w:rsidRPr="000D09E1" w:rsidRDefault="000D09E1" w:rsidP="000D09E1">
            <w:pPr>
              <w:spacing w:after="0" w:line="240" w:lineRule="auto"/>
              <w:ind w:right="400"/>
              <w:rPr>
                <w:rFonts w:cs="Arial"/>
                <w:color w:val="000000"/>
              </w:rPr>
            </w:pPr>
            <w:r w:rsidRPr="000D09E1">
              <w:rPr>
                <w:rFonts w:cs="Arial"/>
                <w:color w:val="000000"/>
              </w:rPr>
              <w:t>Wzrost siły przetargowej nabywców lub dostawców</w:t>
            </w:r>
          </w:p>
          <w:p w:rsidR="000D09E1" w:rsidRPr="000D09E1" w:rsidRDefault="000D09E1" w:rsidP="000D09E1">
            <w:pPr>
              <w:spacing w:after="0" w:line="240" w:lineRule="auto"/>
              <w:jc w:val="both"/>
              <w:rPr>
                <w:rFonts w:cs="Arial"/>
                <w:color w:val="000000"/>
              </w:rPr>
            </w:pPr>
            <w:r w:rsidRPr="000D09E1">
              <w:rPr>
                <w:rFonts w:cs="Arial"/>
                <w:color w:val="000000"/>
              </w:rPr>
              <w:t>Zmiana potrzeb i gustów nabywców</w:t>
            </w:r>
          </w:p>
          <w:p w:rsidR="000D09E1" w:rsidRPr="000D09E1" w:rsidRDefault="000D09E1" w:rsidP="000D09E1">
            <w:pPr>
              <w:spacing w:after="0" w:line="240" w:lineRule="auto"/>
              <w:rPr>
                <w:rFonts w:cs="Arial"/>
                <w:color w:val="000000"/>
              </w:rPr>
            </w:pPr>
            <w:r w:rsidRPr="000D09E1">
              <w:rPr>
                <w:rFonts w:cs="Arial"/>
                <w:color w:val="000000"/>
              </w:rPr>
              <w:t>Niekorzystne zmiany demograficzne</w:t>
            </w:r>
          </w:p>
          <w:p w:rsidR="000D09E1" w:rsidRPr="000D09E1" w:rsidRDefault="000D09E1" w:rsidP="000D09E1">
            <w:pPr>
              <w:spacing w:after="0" w:line="240" w:lineRule="auto"/>
              <w:rPr>
                <w:rFonts w:cs="Arial"/>
                <w:color w:val="000000"/>
              </w:rPr>
            </w:pPr>
            <w:r w:rsidRPr="000D09E1">
              <w:rPr>
                <w:rFonts w:cs="Arial"/>
                <w:color w:val="000000"/>
              </w:rPr>
              <w:t>Niekorzystne zmiany polityczno-prawne</w:t>
            </w:r>
          </w:p>
        </w:tc>
      </w:tr>
    </w:tbl>
    <w:p w:rsidR="000D09E1" w:rsidRDefault="000D09E1" w:rsidP="000D09E1">
      <w:pPr>
        <w:spacing w:after="0" w:line="240" w:lineRule="auto"/>
        <w:rPr>
          <w:rFonts w:cs="Arial"/>
          <w:color w:val="000000"/>
        </w:rPr>
      </w:pPr>
    </w:p>
    <w:p w:rsidR="000D09E1" w:rsidRPr="000D09E1" w:rsidRDefault="000D09E1" w:rsidP="000D09E1">
      <w:pPr>
        <w:spacing w:after="0" w:line="240" w:lineRule="auto"/>
        <w:rPr>
          <w:rFonts w:cs="Arial"/>
          <w:color w:val="000000"/>
        </w:rPr>
      </w:pPr>
    </w:p>
    <w:p w:rsidR="000D09E1" w:rsidRPr="000D09E1" w:rsidRDefault="000D09E1" w:rsidP="000D09E1">
      <w:pPr>
        <w:spacing w:after="0" w:line="240" w:lineRule="auto"/>
        <w:rPr>
          <w:rFonts w:cs="Arial"/>
          <w:color w:val="000000"/>
        </w:rPr>
      </w:pPr>
      <w:r w:rsidRPr="000D09E1">
        <w:rPr>
          <w:rFonts w:cs="Arial"/>
          <w:color w:val="000000"/>
        </w:rPr>
        <w:t>Metoda SWOT służy wytyczaniu podstawowych strategii, które ogólnie opisano poniżej.</w:t>
      </w:r>
    </w:p>
    <w:p w:rsidR="000D09E1" w:rsidRPr="000D09E1" w:rsidRDefault="000D09E1" w:rsidP="000D09E1">
      <w:pPr>
        <w:spacing w:after="0" w:line="240" w:lineRule="auto"/>
        <w:rPr>
          <w:rFonts w:cs="Arial"/>
          <w:color w:val="000000"/>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2700"/>
        <w:gridCol w:w="2520"/>
      </w:tblGrid>
      <w:tr w:rsidR="000D09E1" w:rsidRPr="000D09E1" w:rsidTr="00D15FFC">
        <w:tc>
          <w:tcPr>
            <w:tcW w:w="2520" w:type="dxa"/>
            <w:tcBorders>
              <w:top w:val="nil"/>
              <w:left w:val="nil"/>
              <w:bottom w:val="single" w:sz="4" w:space="0" w:color="auto"/>
              <w:right w:val="single" w:sz="4" w:space="0" w:color="auto"/>
            </w:tcBorders>
          </w:tcPr>
          <w:p w:rsidR="000D09E1" w:rsidRPr="000D09E1" w:rsidRDefault="000D09E1" w:rsidP="000D09E1">
            <w:pPr>
              <w:spacing w:after="0" w:line="240" w:lineRule="auto"/>
              <w:jc w:val="center"/>
              <w:rPr>
                <w:rFonts w:cs="Arial"/>
                <w:color w:val="000000"/>
              </w:rPr>
            </w:pPr>
          </w:p>
        </w:tc>
        <w:tc>
          <w:tcPr>
            <w:tcW w:w="2700" w:type="dxa"/>
            <w:tcBorders>
              <w:left w:val="single" w:sz="4" w:space="0" w:color="auto"/>
            </w:tcBorders>
          </w:tcPr>
          <w:p w:rsidR="000D09E1" w:rsidRPr="000D09E1" w:rsidRDefault="000D09E1" w:rsidP="000D09E1">
            <w:pPr>
              <w:spacing w:after="0" w:line="240" w:lineRule="auto"/>
              <w:jc w:val="center"/>
              <w:rPr>
                <w:rFonts w:cs="Arial"/>
                <w:color w:val="000000"/>
              </w:rPr>
            </w:pPr>
            <w:r w:rsidRPr="000D09E1">
              <w:rPr>
                <w:rFonts w:cs="Arial"/>
                <w:color w:val="000000"/>
              </w:rPr>
              <w:t>Mocne strony organizacji</w:t>
            </w:r>
          </w:p>
          <w:p w:rsidR="000D09E1" w:rsidRPr="000D09E1" w:rsidRDefault="000D09E1" w:rsidP="000D09E1">
            <w:pPr>
              <w:spacing w:after="0" w:line="240" w:lineRule="auto"/>
              <w:jc w:val="center"/>
              <w:rPr>
                <w:rFonts w:cs="Arial"/>
                <w:color w:val="000000"/>
              </w:rPr>
            </w:pPr>
            <w:r w:rsidRPr="000D09E1">
              <w:rPr>
                <w:rFonts w:cs="Arial"/>
                <w:color w:val="000000"/>
              </w:rPr>
              <w:t>(S)</w:t>
            </w:r>
          </w:p>
        </w:tc>
        <w:tc>
          <w:tcPr>
            <w:tcW w:w="2520" w:type="dxa"/>
          </w:tcPr>
          <w:p w:rsidR="000D09E1" w:rsidRPr="000D09E1" w:rsidRDefault="000D09E1" w:rsidP="000D09E1">
            <w:pPr>
              <w:spacing w:after="0" w:line="240" w:lineRule="auto"/>
              <w:jc w:val="center"/>
              <w:rPr>
                <w:rFonts w:cs="Arial"/>
                <w:color w:val="000000"/>
              </w:rPr>
            </w:pPr>
            <w:r w:rsidRPr="000D09E1">
              <w:rPr>
                <w:rFonts w:cs="Arial"/>
                <w:color w:val="000000"/>
              </w:rPr>
              <w:t>Słabe strony organizacji</w:t>
            </w:r>
          </w:p>
          <w:p w:rsidR="000D09E1" w:rsidRPr="000D09E1" w:rsidRDefault="000D09E1" w:rsidP="000D09E1">
            <w:pPr>
              <w:spacing w:after="0" w:line="240" w:lineRule="auto"/>
              <w:jc w:val="center"/>
              <w:rPr>
                <w:rFonts w:cs="Arial"/>
                <w:color w:val="000000"/>
              </w:rPr>
            </w:pPr>
            <w:r w:rsidRPr="000D09E1">
              <w:rPr>
                <w:rFonts w:cs="Arial"/>
                <w:color w:val="000000"/>
              </w:rPr>
              <w:t>(W)</w:t>
            </w:r>
          </w:p>
        </w:tc>
      </w:tr>
      <w:tr w:rsidR="000D09E1" w:rsidRPr="000D09E1" w:rsidTr="00D15FFC">
        <w:tc>
          <w:tcPr>
            <w:tcW w:w="2520" w:type="dxa"/>
            <w:tcBorders>
              <w:top w:val="single" w:sz="4" w:space="0" w:color="auto"/>
            </w:tcBorders>
          </w:tcPr>
          <w:p w:rsidR="000D09E1" w:rsidRPr="000D09E1" w:rsidRDefault="000D09E1" w:rsidP="000D09E1">
            <w:pPr>
              <w:spacing w:after="0" w:line="240" w:lineRule="auto"/>
              <w:jc w:val="center"/>
              <w:rPr>
                <w:rFonts w:cs="Arial"/>
                <w:color w:val="000000"/>
              </w:rPr>
            </w:pPr>
            <w:r w:rsidRPr="000D09E1">
              <w:rPr>
                <w:rFonts w:cs="Arial"/>
                <w:color w:val="000000"/>
              </w:rPr>
              <w:t>Szanse w otoczeniu</w:t>
            </w:r>
          </w:p>
          <w:p w:rsidR="000D09E1" w:rsidRPr="000D09E1" w:rsidRDefault="000D09E1" w:rsidP="000D09E1">
            <w:pPr>
              <w:spacing w:after="0" w:line="240" w:lineRule="auto"/>
              <w:jc w:val="center"/>
              <w:rPr>
                <w:rFonts w:cs="Arial"/>
                <w:color w:val="000000"/>
              </w:rPr>
            </w:pPr>
            <w:r w:rsidRPr="000D09E1">
              <w:rPr>
                <w:rFonts w:cs="Arial"/>
                <w:color w:val="000000"/>
              </w:rPr>
              <w:t>(O)</w:t>
            </w:r>
          </w:p>
        </w:tc>
        <w:tc>
          <w:tcPr>
            <w:tcW w:w="2700" w:type="dxa"/>
          </w:tcPr>
          <w:p w:rsidR="000D09E1" w:rsidRPr="000D09E1" w:rsidRDefault="000D09E1" w:rsidP="000D09E1">
            <w:pPr>
              <w:pStyle w:val="Nagwek2"/>
              <w:spacing w:before="0" w:after="0"/>
              <w:rPr>
                <w:rFonts w:asciiTheme="minorHAnsi" w:hAnsiTheme="minorHAnsi"/>
                <w:sz w:val="22"/>
                <w:szCs w:val="22"/>
              </w:rPr>
            </w:pPr>
            <w:r w:rsidRPr="000D09E1">
              <w:rPr>
                <w:rFonts w:asciiTheme="minorHAnsi" w:hAnsiTheme="minorHAnsi"/>
                <w:sz w:val="22"/>
                <w:szCs w:val="22"/>
              </w:rPr>
              <w:t>SO</w:t>
            </w:r>
          </w:p>
          <w:p w:rsidR="000D09E1" w:rsidRPr="000D09E1" w:rsidRDefault="000D09E1" w:rsidP="000D09E1">
            <w:pPr>
              <w:spacing w:after="0" w:line="240" w:lineRule="auto"/>
              <w:jc w:val="center"/>
              <w:rPr>
                <w:rFonts w:cs="Arial"/>
                <w:color w:val="000000"/>
              </w:rPr>
            </w:pPr>
            <w:r w:rsidRPr="000D09E1">
              <w:rPr>
                <w:rFonts w:cs="Arial"/>
                <w:color w:val="000000"/>
              </w:rPr>
              <w:t>strategia maxi-maxi</w:t>
            </w:r>
          </w:p>
        </w:tc>
        <w:tc>
          <w:tcPr>
            <w:tcW w:w="2520" w:type="dxa"/>
          </w:tcPr>
          <w:p w:rsidR="000D09E1" w:rsidRPr="000D09E1" w:rsidRDefault="000D09E1" w:rsidP="000D09E1">
            <w:pPr>
              <w:pStyle w:val="Nagwek2"/>
              <w:spacing w:before="0" w:after="0"/>
              <w:rPr>
                <w:rFonts w:asciiTheme="minorHAnsi" w:hAnsiTheme="minorHAnsi"/>
                <w:sz w:val="22"/>
                <w:szCs w:val="22"/>
              </w:rPr>
            </w:pPr>
            <w:r w:rsidRPr="000D09E1">
              <w:rPr>
                <w:rFonts w:asciiTheme="minorHAnsi" w:hAnsiTheme="minorHAnsi"/>
                <w:sz w:val="22"/>
                <w:szCs w:val="22"/>
              </w:rPr>
              <w:t>WO</w:t>
            </w:r>
          </w:p>
          <w:p w:rsidR="000D09E1" w:rsidRPr="000D09E1" w:rsidRDefault="000D09E1" w:rsidP="000D09E1">
            <w:pPr>
              <w:spacing w:after="0" w:line="240" w:lineRule="auto"/>
              <w:jc w:val="center"/>
              <w:rPr>
                <w:rFonts w:cs="Arial"/>
                <w:color w:val="000000"/>
              </w:rPr>
            </w:pPr>
            <w:r w:rsidRPr="000D09E1">
              <w:rPr>
                <w:rFonts w:cs="Arial"/>
                <w:color w:val="000000"/>
              </w:rPr>
              <w:t>strategia mini-maxi</w:t>
            </w:r>
          </w:p>
        </w:tc>
      </w:tr>
      <w:tr w:rsidR="000D09E1" w:rsidRPr="000D09E1" w:rsidTr="00D15FFC">
        <w:tc>
          <w:tcPr>
            <w:tcW w:w="2520" w:type="dxa"/>
          </w:tcPr>
          <w:p w:rsidR="000D09E1" w:rsidRPr="000D09E1" w:rsidRDefault="000D09E1" w:rsidP="000D09E1">
            <w:pPr>
              <w:spacing w:after="0" w:line="240" w:lineRule="auto"/>
              <w:jc w:val="center"/>
              <w:rPr>
                <w:rFonts w:cs="Arial"/>
                <w:color w:val="000000"/>
              </w:rPr>
            </w:pPr>
            <w:r w:rsidRPr="000D09E1">
              <w:rPr>
                <w:rFonts w:cs="Arial"/>
                <w:color w:val="000000"/>
              </w:rPr>
              <w:t>Zagrożenia w otoczeniu</w:t>
            </w:r>
          </w:p>
          <w:p w:rsidR="000D09E1" w:rsidRPr="000D09E1" w:rsidRDefault="000D09E1" w:rsidP="000D09E1">
            <w:pPr>
              <w:spacing w:after="0" w:line="240" w:lineRule="auto"/>
              <w:jc w:val="center"/>
              <w:rPr>
                <w:rFonts w:cs="Arial"/>
                <w:color w:val="000000"/>
              </w:rPr>
            </w:pPr>
            <w:r w:rsidRPr="000D09E1">
              <w:rPr>
                <w:rFonts w:cs="Arial"/>
                <w:color w:val="000000"/>
              </w:rPr>
              <w:t>(T)</w:t>
            </w:r>
          </w:p>
        </w:tc>
        <w:tc>
          <w:tcPr>
            <w:tcW w:w="2700" w:type="dxa"/>
          </w:tcPr>
          <w:p w:rsidR="000D09E1" w:rsidRPr="000D09E1" w:rsidRDefault="000D09E1" w:rsidP="000D09E1">
            <w:pPr>
              <w:pStyle w:val="Nagwek2"/>
              <w:spacing w:before="0" w:after="0"/>
              <w:rPr>
                <w:rFonts w:asciiTheme="minorHAnsi" w:hAnsiTheme="minorHAnsi"/>
                <w:sz w:val="22"/>
                <w:szCs w:val="22"/>
              </w:rPr>
            </w:pPr>
            <w:r w:rsidRPr="000D09E1">
              <w:rPr>
                <w:rFonts w:asciiTheme="minorHAnsi" w:hAnsiTheme="minorHAnsi"/>
                <w:sz w:val="22"/>
                <w:szCs w:val="22"/>
              </w:rPr>
              <w:t>ST</w:t>
            </w:r>
          </w:p>
          <w:p w:rsidR="000D09E1" w:rsidRPr="000D09E1" w:rsidRDefault="000D09E1" w:rsidP="000D09E1">
            <w:pPr>
              <w:spacing w:after="0" w:line="240" w:lineRule="auto"/>
              <w:jc w:val="center"/>
              <w:rPr>
                <w:rFonts w:cs="Arial"/>
                <w:color w:val="000000"/>
              </w:rPr>
            </w:pPr>
            <w:r w:rsidRPr="000D09E1">
              <w:rPr>
                <w:rFonts w:cs="Arial"/>
                <w:color w:val="000000"/>
              </w:rPr>
              <w:t>strategia maxi-mini</w:t>
            </w:r>
          </w:p>
        </w:tc>
        <w:tc>
          <w:tcPr>
            <w:tcW w:w="2520" w:type="dxa"/>
          </w:tcPr>
          <w:p w:rsidR="000D09E1" w:rsidRPr="000D09E1" w:rsidRDefault="000D09E1" w:rsidP="000D09E1">
            <w:pPr>
              <w:pStyle w:val="Nagwek2"/>
              <w:spacing w:before="0" w:after="0"/>
              <w:rPr>
                <w:rFonts w:asciiTheme="minorHAnsi" w:hAnsiTheme="minorHAnsi"/>
                <w:sz w:val="22"/>
                <w:szCs w:val="22"/>
              </w:rPr>
            </w:pPr>
            <w:r w:rsidRPr="000D09E1">
              <w:rPr>
                <w:rFonts w:asciiTheme="minorHAnsi" w:hAnsiTheme="minorHAnsi"/>
                <w:sz w:val="22"/>
                <w:szCs w:val="22"/>
              </w:rPr>
              <w:t>WT</w:t>
            </w:r>
          </w:p>
          <w:p w:rsidR="000D09E1" w:rsidRPr="000D09E1" w:rsidRDefault="000D09E1" w:rsidP="000D09E1">
            <w:pPr>
              <w:spacing w:after="0" w:line="240" w:lineRule="auto"/>
              <w:jc w:val="center"/>
              <w:rPr>
                <w:rFonts w:cs="Arial"/>
                <w:color w:val="000000"/>
              </w:rPr>
            </w:pPr>
            <w:r w:rsidRPr="000D09E1">
              <w:rPr>
                <w:rFonts w:cs="Arial"/>
                <w:color w:val="000000"/>
              </w:rPr>
              <w:t>strategia mini-mini</w:t>
            </w:r>
          </w:p>
        </w:tc>
      </w:tr>
    </w:tbl>
    <w:p w:rsidR="000D09E1" w:rsidRDefault="000D09E1" w:rsidP="000D09E1">
      <w:pPr>
        <w:spacing w:after="0" w:line="240" w:lineRule="auto"/>
        <w:rPr>
          <w:rFonts w:cs="Arial"/>
          <w:color w:val="000000"/>
        </w:rPr>
      </w:pPr>
    </w:p>
    <w:p w:rsidR="000D09E1" w:rsidRPr="000D09E1" w:rsidRDefault="000D09E1" w:rsidP="000D09E1">
      <w:pPr>
        <w:spacing w:after="0" w:line="240" w:lineRule="auto"/>
        <w:rPr>
          <w:rFonts w:cs="Arial"/>
          <w:color w:val="000000"/>
        </w:rPr>
      </w:pPr>
    </w:p>
    <w:p w:rsidR="000D09E1" w:rsidRPr="000D09E1" w:rsidRDefault="000D09E1" w:rsidP="000D09E1">
      <w:pPr>
        <w:pStyle w:val="FR1"/>
        <w:spacing w:before="0"/>
        <w:jc w:val="both"/>
        <w:rPr>
          <w:rFonts w:asciiTheme="minorHAnsi" w:hAnsiTheme="minorHAnsi"/>
          <w:color w:val="000000"/>
          <w:sz w:val="22"/>
          <w:szCs w:val="22"/>
        </w:rPr>
      </w:pPr>
      <w:r w:rsidRPr="000D09E1">
        <w:rPr>
          <w:rFonts w:asciiTheme="minorHAnsi" w:hAnsiTheme="minorHAnsi"/>
          <w:color w:val="000000"/>
          <w:sz w:val="22"/>
          <w:szCs w:val="22"/>
        </w:rPr>
        <w:lastRenderedPageBreak/>
        <w:t>Sytuacja SO - strategia maxi-maxi</w:t>
      </w:r>
    </w:p>
    <w:p w:rsidR="000D09E1" w:rsidRPr="000D09E1" w:rsidRDefault="000D09E1" w:rsidP="000D09E1">
      <w:pPr>
        <w:spacing w:after="0" w:line="240" w:lineRule="auto"/>
        <w:jc w:val="both"/>
        <w:rPr>
          <w:rFonts w:cs="Arial"/>
          <w:color w:val="000000"/>
        </w:rPr>
      </w:pPr>
      <w:r w:rsidRPr="000D09E1">
        <w:rPr>
          <w:rFonts w:cs="Arial"/>
          <w:color w:val="000000"/>
        </w:rPr>
        <w:t>Sytuacja dotyczy przedsiębiorstwa, w którym wewnątrz przeważają mocne strony, w otoczeniu zaś — szanse. Takiej sytuacji odpowiada strategia maxi-maxi: silnej ekspansji i zdywersyfikowanego rozwoju. Przykładem może być firma, która dysponując nowoczesną technologią i dużym potencjałem produkcyjnym, może przy szybko wzrastającym rynku jednocześnie inwestować w nowe produkty i zdobywać nowe segmenty rynku.</w:t>
      </w:r>
    </w:p>
    <w:p w:rsidR="000D09E1" w:rsidRPr="000D09E1" w:rsidRDefault="000D09E1" w:rsidP="000D09E1">
      <w:pPr>
        <w:pStyle w:val="FR1"/>
        <w:spacing w:before="0"/>
        <w:jc w:val="both"/>
        <w:rPr>
          <w:rFonts w:asciiTheme="minorHAnsi" w:hAnsiTheme="minorHAnsi"/>
          <w:color w:val="000000"/>
          <w:sz w:val="22"/>
          <w:szCs w:val="22"/>
        </w:rPr>
      </w:pPr>
      <w:r w:rsidRPr="000D09E1">
        <w:rPr>
          <w:rFonts w:asciiTheme="minorHAnsi" w:hAnsiTheme="minorHAnsi"/>
          <w:color w:val="000000"/>
          <w:sz w:val="22"/>
          <w:szCs w:val="22"/>
        </w:rPr>
        <w:t>Sytuacja WO - strategia mini-maxi</w:t>
      </w:r>
    </w:p>
    <w:p w:rsidR="000D09E1" w:rsidRPr="000D09E1" w:rsidRDefault="000D09E1" w:rsidP="000D09E1">
      <w:pPr>
        <w:spacing w:after="0" w:line="240" w:lineRule="auto"/>
        <w:jc w:val="both"/>
        <w:rPr>
          <w:rFonts w:cs="Arial"/>
          <w:color w:val="000000"/>
        </w:rPr>
      </w:pPr>
      <w:r w:rsidRPr="000D09E1">
        <w:rPr>
          <w:rFonts w:cs="Arial"/>
          <w:color w:val="000000"/>
        </w:rPr>
        <w:t>Mamy tu do czynienia z firmą, która ma przewagę słabych stron nad mocnymi, ale sprzyja jej układ warunków zewnętrznych. Jej strategia powinna polegać na wykorzystywaniu tych szans przy jednoczesnym zmniejszaniu lub poprawianiu niedociągnięć wewnętrznych. Przykładem strategii mini-maxi może być dążenie firmy będącej w słabej sytuacji finansowej do za</w:t>
      </w:r>
      <w:r w:rsidRPr="000D09E1">
        <w:rPr>
          <w:rFonts w:cs="Arial"/>
          <w:color w:val="000000"/>
        </w:rPr>
        <w:softHyphen/>
        <w:t>warcia aliansu strategicznego z innym przedsiębiorstwem w celu wykorzystania szans związanych z otwieraniem się nowych rynków zbytu.</w:t>
      </w:r>
    </w:p>
    <w:p w:rsidR="000D09E1" w:rsidRPr="000D09E1" w:rsidRDefault="000D09E1" w:rsidP="000D09E1">
      <w:pPr>
        <w:pStyle w:val="FR1"/>
        <w:spacing w:before="0"/>
        <w:jc w:val="both"/>
        <w:rPr>
          <w:rFonts w:asciiTheme="minorHAnsi" w:hAnsiTheme="minorHAnsi"/>
          <w:color w:val="000000"/>
          <w:sz w:val="22"/>
          <w:szCs w:val="22"/>
        </w:rPr>
      </w:pPr>
      <w:r w:rsidRPr="000D09E1">
        <w:rPr>
          <w:rFonts w:asciiTheme="minorHAnsi" w:hAnsiTheme="minorHAnsi"/>
          <w:color w:val="000000"/>
          <w:sz w:val="22"/>
          <w:szCs w:val="22"/>
        </w:rPr>
        <w:t>Sytuacja ST - strategia maxi-mini</w:t>
      </w:r>
    </w:p>
    <w:p w:rsidR="000D09E1" w:rsidRPr="000D09E1" w:rsidRDefault="000D09E1" w:rsidP="000D09E1">
      <w:pPr>
        <w:spacing w:after="0" w:line="240" w:lineRule="auto"/>
        <w:jc w:val="both"/>
        <w:rPr>
          <w:rFonts w:cs="Arial"/>
          <w:color w:val="000000"/>
        </w:rPr>
      </w:pPr>
      <w:r w:rsidRPr="000D09E1">
        <w:rPr>
          <w:rFonts w:cs="Arial"/>
          <w:color w:val="000000"/>
        </w:rPr>
        <w:t>W opisywanej sytuacji źródłem trudności rozwojowych firmy jest niekorzystny dla niej układ warunków zewnętrznych. Przedsiębiorstwo może mu przeciwstawić duży potencjał wewnętrzny i próbować przezwyciężyć zagrożenia, wykorzystując do maksimum swoje liczne mocne strony. Na przykład w warun</w:t>
      </w:r>
      <w:r w:rsidRPr="000D09E1">
        <w:rPr>
          <w:rFonts w:cs="Arial"/>
          <w:color w:val="000000"/>
        </w:rPr>
        <w:softHyphen/>
        <w:t>kach kurczącego się popytu silne przedsiębiorstwo, o dobrej pozycji konkurencyjnej, może wybrać strategię eliminowania z rynku lub wykupienia jednego z konkurentów i przejęcia jego udziałów rynkowych.</w:t>
      </w:r>
    </w:p>
    <w:p w:rsidR="000D09E1" w:rsidRPr="000D09E1" w:rsidRDefault="000D09E1" w:rsidP="000D09E1">
      <w:pPr>
        <w:pStyle w:val="FR1"/>
        <w:spacing w:before="0"/>
        <w:jc w:val="both"/>
        <w:rPr>
          <w:rFonts w:asciiTheme="minorHAnsi" w:hAnsiTheme="minorHAnsi"/>
          <w:color w:val="000000"/>
          <w:sz w:val="22"/>
          <w:szCs w:val="22"/>
        </w:rPr>
      </w:pPr>
      <w:r w:rsidRPr="000D09E1">
        <w:rPr>
          <w:rFonts w:asciiTheme="minorHAnsi" w:hAnsiTheme="minorHAnsi"/>
          <w:color w:val="000000"/>
          <w:sz w:val="22"/>
          <w:szCs w:val="22"/>
        </w:rPr>
        <w:t>Sytuacja WT - strategia mini-mini</w:t>
      </w:r>
    </w:p>
    <w:p w:rsidR="000D09E1" w:rsidRPr="000D09E1" w:rsidRDefault="000D09E1" w:rsidP="000D09E1">
      <w:pPr>
        <w:pStyle w:val="Tekstpodstawowy2"/>
        <w:spacing w:before="0" w:line="240" w:lineRule="auto"/>
        <w:rPr>
          <w:rFonts w:asciiTheme="minorHAnsi" w:hAnsiTheme="minorHAnsi" w:cs="Arial"/>
          <w:sz w:val="22"/>
          <w:szCs w:val="22"/>
        </w:rPr>
      </w:pPr>
      <w:r w:rsidRPr="000D09E1">
        <w:rPr>
          <w:rFonts w:asciiTheme="minorHAnsi" w:hAnsiTheme="minorHAnsi" w:cs="Arial"/>
          <w:sz w:val="22"/>
          <w:szCs w:val="22"/>
        </w:rPr>
        <w:t>Firma w sytuacji WT jest pozbawiona szans rozwojowych. Działa w nieprzychylnym otoczeniu, a jej potencjał zmian jest niewielki. Nie ma istotnych mocnych stron, które mogłaby prze</w:t>
      </w:r>
      <w:r w:rsidRPr="000D09E1">
        <w:rPr>
          <w:rFonts w:asciiTheme="minorHAnsi" w:hAnsiTheme="minorHAnsi" w:cs="Arial"/>
          <w:sz w:val="22"/>
          <w:szCs w:val="22"/>
        </w:rPr>
        <w:softHyphen/>
        <w:t>ciwstawić zagrożeniom i wykorzystać do poprawienia swoich słabych stron. Strategia mini-mini sprowadza się w wersji pesy</w:t>
      </w:r>
      <w:r w:rsidRPr="000D09E1">
        <w:rPr>
          <w:rFonts w:asciiTheme="minorHAnsi" w:hAnsiTheme="minorHAnsi" w:cs="Arial"/>
          <w:sz w:val="22"/>
          <w:szCs w:val="22"/>
        </w:rPr>
        <w:softHyphen/>
        <w:t>mistycznej do likwidacji, w optymistycznej zaś — do starań o przetrwanie lub połączenie się z inną organizacją.</w:t>
      </w:r>
    </w:p>
    <w:p w:rsidR="000D09E1" w:rsidRPr="000D09E1" w:rsidRDefault="000D09E1" w:rsidP="000D09E1">
      <w:pPr>
        <w:spacing w:after="0" w:line="240" w:lineRule="auto"/>
        <w:jc w:val="both"/>
        <w:rPr>
          <w:rFonts w:cs="Arial"/>
          <w:color w:val="000000"/>
        </w:rPr>
      </w:pPr>
    </w:p>
    <w:p w:rsidR="000D09E1" w:rsidRPr="000D09E1" w:rsidRDefault="000D09E1" w:rsidP="000D09E1">
      <w:pPr>
        <w:spacing w:after="0" w:line="240" w:lineRule="auto"/>
        <w:jc w:val="both"/>
        <w:rPr>
          <w:rFonts w:cs="Arial"/>
          <w:b/>
          <w:color w:val="000000"/>
          <w:u w:val="single"/>
        </w:rPr>
      </w:pPr>
      <w:r w:rsidRPr="000D09E1">
        <w:rPr>
          <w:rFonts w:cs="Arial"/>
          <w:b/>
          <w:color w:val="000000"/>
          <w:u w:val="single"/>
        </w:rPr>
        <w:t>PRZYKŁAD</w:t>
      </w:r>
    </w:p>
    <w:p w:rsidR="000D09E1" w:rsidRPr="000D09E1" w:rsidRDefault="000D09E1" w:rsidP="000D09E1">
      <w:pPr>
        <w:shd w:val="clear" w:color="auto" w:fill="FFFFFF"/>
        <w:spacing w:after="0" w:line="240" w:lineRule="auto"/>
        <w:rPr>
          <w:rFonts w:cs="Arial"/>
          <w:color w:val="111111"/>
          <w:shd w:val="clear" w:color="auto" w:fill="FFFFFF"/>
        </w:rPr>
      </w:pPr>
      <w:r w:rsidRPr="000D09E1">
        <w:rPr>
          <w:rFonts w:cs="Arial"/>
          <w:color w:val="111111"/>
          <w:shd w:val="clear" w:color="auto" w:fill="FFFFFF"/>
        </w:rPr>
        <w:br/>
        <w:t>1. Mocne strony</w:t>
      </w:r>
      <w:r w:rsidRPr="000D09E1">
        <w:rPr>
          <w:rFonts w:cs="Arial"/>
          <w:color w:val="111111"/>
          <w:shd w:val="clear" w:color="auto" w:fill="FFFFFF"/>
        </w:rPr>
        <w:br/>
      </w:r>
      <w:r w:rsidRPr="000D09E1">
        <w:rPr>
          <w:rFonts w:cs="Arial"/>
          <w:color w:val="111111"/>
          <w:shd w:val="clear" w:color="auto" w:fill="FFFFFF"/>
        </w:rPr>
        <w:tab/>
      </w:r>
      <w:r w:rsidRPr="000D09E1">
        <w:rPr>
          <w:rFonts w:cs="Arial"/>
          <w:color w:val="111111"/>
          <w:shd w:val="clear" w:color="auto" w:fill="FFFFFF"/>
        </w:rPr>
        <w:tab/>
        <w:t xml:space="preserve"> </w:t>
      </w:r>
      <w:r w:rsidRPr="000D09E1">
        <w:rPr>
          <w:rFonts w:cs="Arial"/>
          <w:color w:val="111111"/>
          <w:shd w:val="clear" w:color="auto" w:fill="FFFFFF"/>
        </w:rPr>
        <w:tab/>
      </w:r>
      <w:r w:rsidRPr="000D09E1">
        <w:rPr>
          <w:rFonts w:cs="Arial"/>
          <w:color w:val="111111"/>
          <w:shd w:val="clear" w:color="auto" w:fill="FFFFFF"/>
        </w:rPr>
        <w:tab/>
      </w:r>
      <w:r w:rsidRPr="000D09E1">
        <w:rPr>
          <w:rFonts w:cs="Arial"/>
          <w:color w:val="111111"/>
          <w:shd w:val="clear" w:color="auto" w:fill="FFFFFF"/>
        </w:rPr>
        <w:tab/>
      </w:r>
      <w:r w:rsidRPr="000D09E1">
        <w:rPr>
          <w:rFonts w:cs="Arial"/>
          <w:color w:val="111111"/>
          <w:shd w:val="clear" w:color="auto" w:fill="FFFFFF"/>
        </w:rPr>
        <w:tab/>
      </w:r>
      <w:r w:rsidRPr="000D09E1">
        <w:rPr>
          <w:rFonts w:cs="Arial"/>
          <w:color w:val="111111"/>
          <w:shd w:val="clear" w:color="auto" w:fill="FFFFFF"/>
        </w:rPr>
        <w:tab/>
        <w:t>Waga % Ocena</w:t>
      </w:r>
      <w:r w:rsidRPr="000D09E1">
        <w:rPr>
          <w:rFonts w:cs="Arial"/>
          <w:color w:val="111111"/>
          <w:shd w:val="clear" w:color="auto" w:fill="FFFFFF"/>
        </w:rPr>
        <w:tab/>
        <w:t xml:space="preserve"> Średnia ocena ważona</w:t>
      </w:r>
      <w:r w:rsidRPr="000D09E1">
        <w:rPr>
          <w:rFonts w:cs="Arial"/>
          <w:color w:val="111111"/>
          <w:shd w:val="clear" w:color="auto" w:fill="FFFFFF"/>
        </w:rPr>
        <w:br/>
        <w:t xml:space="preserve">1. Wysoka jakość produktów. </w:t>
      </w:r>
      <w:r w:rsidRPr="000D09E1">
        <w:rPr>
          <w:rFonts w:cs="Arial"/>
          <w:color w:val="111111"/>
          <w:shd w:val="clear" w:color="auto" w:fill="FFFFFF"/>
        </w:rPr>
        <w:tab/>
      </w:r>
      <w:r w:rsidRPr="000D09E1">
        <w:rPr>
          <w:rFonts w:cs="Arial"/>
          <w:color w:val="111111"/>
          <w:shd w:val="clear" w:color="auto" w:fill="FFFFFF"/>
        </w:rPr>
        <w:tab/>
      </w:r>
      <w:r w:rsidRPr="000D09E1">
        <w:rPr>
          <w:rFonts w:cs="Arial"/>
          <w:color w:val="111111"/>
          <w:shd w:val="clear" w:color="auto" w:fill="FFFFFF"/>
        </w:rPr>
        <w:tab/>
      </w:r>
      <w:r w:rsidRPr="000D09E1">
        <w:rPr>
          <w:rFonts w:cs="Arial"/>
          <w:color w:val="111111"/>
          <w:shd w:val="clear" w:color="auto" w:fill="FFFFFF"/>
        </w:rPr>
        <w:tab/>
        <w:t>16</w:t>
      </w:r>
      <w:r w:rsidRPr="000D09E1">
        <w:rPr>
          <w:rFonts w:cs="Arial"/>
          <w:color w:val="111111"/>
          <w:shd w:val="clear" w:color="auto" w:fill="FFFFFF"/>
        </w:rPr>
        <w:tab/>
        <w:t xml:space="preserve"> 4</w:t>
      </w:r>
      <w:r w:rsidRPr="000D09E1">
        <w:rPr>
          <w:rFonts w:cs="Arial"/>
          <w:color w:val="111111"/>
          <w:shd w:val="clear" w:color="auto" w:fill="FFFFFF"/>
        </w:rPr>
        <w:tab/>
        <w:t xml:space="preserve"> 0,64</w:t>
      </w:r>
      <w:r w:rsidRPr="000D09E1">
        <w:rPr>
          <w:rFonts w:cs="Arial"/>
          <w:color w:val="111111"/>
          <w:shd w:val="clear" w:color="auto" w:fill="FFFFFF"/>
        </w:rPr>
        <w:br/>
        <w:t xml:space="preserve">2. Duży asortyment. </w:t>
      </w:r>
      <w:r w:rsidRPr="000D09E1">
        <w:rPr>
          <w:rFonts w:cs="Arial"/>
          <w:color w:val="111111"/>
          <w:shd w:val="clear" w:color="auto" w:fill="FFFFFF"/>
        </w:rPr>
        <w:tab/>
      </w:r>
      <w:r w:rsidRPr="000D09E1">
        <w:rPr>
          <w:rFonts w:cs="Arial"/>
          <w:color w:val="111111"/>
          <w:shd w:val="clear" w:color="auto" w:fill="FFFFFF"/>
        </w:rPr>
        <w:tab/>
      </w:r>
      <w:r w:rsidRPr="000D09E1">
        <w:rPr>
          <w:rFonts w:cs="Arial"/>
          <w:color w:val="111111"/>
          <w:shd w:val="clear" w:color="auto" w:fill="FFFFFF"/>
        </w:rPr>
        <w:tab/>
      </w:r>
      <w:r w:rsidRPr="000D09E1">
        <w:rPr>
          <w:rFonts w:cs="Arial"/>
          <w:color w:val="111111"/>
          <w:shd w:val="clear" w:color="auto" w:fill="FFFFFF"/>
        </w:rPr>
        <w:tab/>
      </w:r>
      <w:r w:rsidRPr="000D09E1">
        <w:rPr>
          <w:rFonts w:cs="Arial"/>
          <w:color w:val="111111"/>
          <w:shd w:val="clear" w:color="auto" w:fill="FFFFFF"/>
        </w:rPr>
        <w:tab/>
        <w:t>12</w:t>
      </w:r>
      <w:r w:rsidRPr="000D09E1">
        <w:rPr>
          <w:rFonts w:cs="Arial"/>
          <w:color w:val="111111"/>
          <w:shd w:val="clear" w:color="auto" w:fill="FFFFFF"/>
        </w:rPr>
        <w:tab/>
        <w:t xml:space="preserve"> 3</w:t>
      </w:r>
      <w:r w:rsidRPr="000D09E1">
        <w:rPr>
          <w:rFonts w:cs="Arial"/>
          <w:color w:val="111111"/>
          <w:shd w:val="clear" w:color="auto" w:fill="FFFFFF"/>
        </w:rPr>
        <w:tab/>
        <w:t xml:space="preserve"> 0,36</w:t>
      </w:r>
      <w:r w:rsidRPr="000D09E1">
        <w:rPr>
          <w:rFonts w:cs="Arial"/>
          <w:color w:val="111111"/>
          <w:shd w:val="clear" w:color="auto" w:fill="FFFFFF"/>
        </w:rPr>
        <w:br/>
        <w:t>3. Niewygórowana cena</w:t>
      </w:r>
      <w:r w:rsidRPr="000D09E1">
        <w:rPr>
          <w:rFonts w:cs="Arial"/>
          <w:color w:val="111111"/>
          <w:shd w:val="clear" w:color="auto" w:fill="FFFFFF"/>
        </w:rPr>
        <w:tab/>
      </w:r>
      <w:r w:rsidRPr="000D09E1">
        <w:rPr>
          <w:rFonts w:cs="Arial"/>
          <w:color w:val="111111"/>
          <w:shd w:val="clear" w:color="auto" w:fill="FFFFFF"/>
        </w:rPr>
        <w:tab/>
      </w:r>
      <w:r w:rsidRPr="000D09E1">
        <w:rPr>
          <w:rFonts w:cs="Arial"/>
          <w:color w:val="111111"/>
          <w:shd w:val="clear" w:color="auto" w:fill="FFFFFF"/>
        </w:rPr>
        <w:tab/>
      </w:r>
      <w:r w:rsidRPr="000D09E1">
        <w:rPr>
          <w:rFonts w:cs="Arial"/>
          <w:color w:val="111111"/>
          <w:shd w:val="clear" w:color="auto" w:fill="FFFFFF"/>
        </w:rPr>
        <w:tab/>
        <w:t>15</w:t>
      </w:r>
      <w:r w:rsidRPr="000D09E1">
        <w:rPr>
          <w:rFonts w:cs="Arial"/>
          <w:color w:val="111111"/>
          <w:shd w:val="clear" w:color="auto" w:fill="FFFFFF"/>
        </w:rPr>
        <w:tab/>
        <w:t xml:space="preserve"> 5</w:t>
      </w:r>
      <w:r w:rsidRPr="000D09E1">
        <w:rPr>
          <w:rFonts w:cs="Arial"/>
          <w:color w:val="111111"/>
          <w:shd w:val="clear" w:color="auto" w:fill="FFFFFF"/>
        </w:rPr>
        <w:tab/>
        <w:t xml:space="preserve"> 0,75</w:t>
      </w:r>
      <w:r w:rsidRPr="000D09E1">
        <w:rPr>
          <w:rFonts w:cs="Arial"/>
          <w:color w:val="111111"/>
          <w:shd w:val="clear" w:color="auto" w:fill="FFFFFF"/>
        </w:rPr>
        <w:br/>
        <w:t xml:space="preserve">4. Dobra akcja reklamowa </w:t>
      </w:r>
      <w:r w:rsidRPr="000D09E1">
        <w:rPr>
          <w:rFonts w:cs="Arial"/>
          <w:color w:val="111111"/>
          <w:shd w:val="clear" w:color="auto" w:fill="FFFFFF"/>
        </w:rPr>
        <w:tab/>
      </w:r>
      <w:r w:rsidRPr="000D09E1">
        <w:rPr>
          <w:rFonts w:cs="Arial"/>
          <w:color w:val="111111"/>
          <w:shd w:val="clear" w:color="auto" w:fill="FFFFFF"/>
        </w:rPr>
        <w:tab/>
      </w:r>
      <w:r w:rsidRPr="000D09E1">
        <w:rPr>
          <w:rFonts w:cs="Arial"/>
          <w:color w:val="111111"/>
          <w:shd w:val="clear" w:color="auto" w:fill="FFFFFF"/>
        </w:rPr>
        <w:tab/>
      </w:r>
      <w:r w:rsidRPr="000D09E1">
        <w:rPr>
          <w:rFonts w:cs="Arial"/>
          <w:color w:val="111111"/>
          <w:shd w:val="clear" w:color="auto" w:fill="FFFFFF"/>
        </w:rPr>
        <w:tab/>
        <w:t>12</w:t>
      </w:r>
      <w:r w:rsidRPr="000D09E1">
        <w:rPr>
          <w:rFonts w:cs="Arial"/>
          <w:color w:val="111111"/>
          <w:shd w:val="clear" w:color="auto" w:fill="FFFFFF"/>
        </w:rPr>
        <w:tab/>
        <w:t xml:space="preserve"> 3</w:t>
      </w:r>
      <w:r w:rsidRPr="000D09E1">
        <w:rPr>
          <w:rFonts w:cs="Arial"/>
          <w:color w:val="111111"/>
          <w:shd w:val="clear" w:color="auto" w:fill="FFFFFF"/>
        </w:rPr>
        <w:tab/>
        <w:t xml:space="preserve"> 0,36</w:t>
      </w:r>
      <w:r w:rsidRPr="000D09E1">
        <w:rPr>
          <w:rFonts w:cs="Arial"/>
          <w:color w:val="111111"/>
          <w:shd w:val="clear" w:color="auto" w:fill="FFFFFF"/>
        </w:rPr>
        <w:br/>
        <w:t xml:space="preserve">5. Spełnianie wymogów bezpieczeństwa i ekologii. </w:t>
      </w:r>
      <w:r w:rsidRPr="000D09E1">
        <w:rPr>
          <w:rFonts w:cs="Arial"/>
          <w:color w:val="111111"/>
          <w:shd w:val="clear" w:color="auto" w:fill="FFFFFF"/>
        </w:rPr>
        <w:tab/>
        <w:t>17</w:t>
      </w:r>
      <w:r w:rsidRPr="000D09E1">
        <w:rPr>
          <w:rFonts w:cs="Arial"/>
          <w:color w:val="111111"/>
          <w:shd w:val="clear" w:color="auto" w:fill="FFFFFF"/>
        </w:rPr>
        <w:tab/>
        <w:t xml:space="preserve"> 3</w:t>
      </w:r>
      <w:r w:rsidRPr="000D09E1">
        <w:rPr>
          <w:rFonts w:cs="Arial"/>
          <w:color w:val="111111"/>
          <w:shd w:val="clear" w:color="auto" w:fill="FFFFFF"/>
        </w:rPr>
        <w:tab/>
        <w:t xml:space="preserve"> 0,51</w:t>
      </w:r>
      <w:r w:rsidRPr="000D09E1">
        <w:rPr>
          <w:rFonts w:cs="Arial"/>
          <w:color w:val="111111"/>
          <w:shd w:val="clear" w:color="auto" w:fill="FFFFFF"/>
        </w:rPr>
        <w:br/>
        <w:t xml:space="preserve">6. Produkcja w oparciu o krajowe komponenty. </w:t>
      </w:r>
      <w:r w:rsidRPr="000D09E1">
        <w:rPr>
          <w:rFonts w:cs="Arial"/>
          <w:color w:val="111111"/>
          <w:shd w:val="clear" w:color="auto" w:fill="FFFFFF"/>
        </w:rPr>
        <w:tab/>
        <w:t>17</w:t>
      </w:r>
      <w:r w:rsidRPr="000D09E1">
        <w:rPr>
          <w:rFonts w:cs="Arial"/>
          <w:color w:val="111111"/>
          <w:shd w:val="clear" w:color="auto" w:fill="FFFFFF"/>
        </w:rPr>
        <w:tab/>
        <w:t xml:space="preserve"> 4</w:t>
      </w:r>
      <w:r w:rsidRPr="000D09E1">
        <w:rPr>
          <w:rFonts w:cs="Arial"/>
          <w:color w:val="111111"/>
          <w:shd w:val="clear" w:color="auto" w:fill="FFFFFF"/>
        </w:rPr>
        <w:tab/>
        <w:t xml:space="preserve"> 0,68</w:t>
      </w:r>
      <w:r w:rsidRPr="000D09E1">
        <w:rPr>
          <w:rFonts w:cs="Arial"/>
          <w:color w:val="111111"/>
          <w:shd w:val="clear" w:color="auto" w:fill="FFFFFF"/>
        </w:rPr>
        <w:br/>
        <w:t xml:space="preserve">7. Dobre zaplecze kierownicze i administracyjne. </w:t>
      </w:r>
      <w:r w:rsidRPr="000D09E1">
        <w:rPr>
          <w:rFonts w:cs="Arial"/>
          <w:color w:val="111111"/>
          <w:shd w:val="clear" w:color="auto" w:fill="FFFFFF"/>
        </w:rPr>
        <w:tab/>
        <w:t>11</w:t>
      </w:r>
      <w:r w:rsidRPr="000D09E1">
        <w:rPr>
          <w:rFonts w:cs="Arial"/>
          <w:color w:val="111111"/>
          <w:shd w:val="clear" w:color="auto" w:fill="FFFFFF"/>
        </w:rPr>
        <w:tab/>
        <w:t xml:space="preserve"> 2</w:t>
      </w:r>
      <w:r w:rsidRPr="000D09E1">
        <w:rPr>
          <w:rFonts w:cs="Arial"/>
          <w:color w:val="111111"/>
          <w:shd w:val="clear" w:color="auto" w:fill="FFFFFF"/>
        </w:rPr>
        <w:tab/>
        <w:t xml:space="preserve"> 0,22</w:t>
      </w:r>
      <w:r w:rsidRPr="000D09E1">
        <w:rPr>
          <w:rFonts w:cs="Arial"/>
          <w:color w:val="111111"/>
          <w:shd w:val="clear" w:color="auto" w:fill="FFFFFF"/>
        </w:rPr>
        <w:br/>
      </w:r>
    </w:p>
    <w:p w:rsidR="000D09E1" w:rsidRPr="000D09E1" w:rsidRDefault="000D09E1" w:rsidP="000D09E1">
      <w:pPr>
        <w:shd w:val="clear" w:color="auto" w:fill="FFFFFF"/>
        <w:spacing w:after="0" w:line="240" w:lineRule="auto"/>
        <w:ind w:left="4248" w:firstLine="708"/>
        <w:rPr>
          <w:rFonts w:cs="Arial"/>
          <w:color w:val="111111"/>
        </w:rPr>
      </w:pPr>
      <w:r w:rsidRPr="000D09E1">
        <w:rPr>
          <w:rFonts w:cs="Arial"/>
          <w:color w:val="111111"/>
          <w:shd w:val="clear" w:color="auto" w:fill="FFFFFF"/>
        </w:rPr>
        <w:t>SUMA 100 % X 3,52</w:t>
      </w:r>
      <w:r w:rsidRPr="000D09E1">
        <w:rPr>
          <w:rFonts w:cs="Arial"/>
          <w:color w:val="111111"/>
          <w:shd w:val="clear" w:color="auto" w:fill="FFFFFF"/>
        </w:rPr>
        <w:br/>
      </w:r>
    </w:p>
    <w:p w:rsidR="000D09E1" w:rsidRDefault="000D09E1" w:rsidP="000D09E1">
      <w:pPr>
        <w:shd w:val="clear" w:color="auto" w:fill="FFFFFF"/>
        <w:spacing w:after="0" w:line="240" w:lineRule="auto"/>
        <w:rPr>
          <w:rFonts w:cs="Arial"/>
          <w:color w:val="111111"/>
          <w:shd w:val="clear" w:color="auto" w:fill="FFFFFF"/>
        </w:rPr>
      </w:pPr>
      <w:r w:rsidRPr="000D09E1">
        <w:rPr>
          <w:rFonts w:cs="Arial"/>
          <w:color w:val="111111"/>
          <w:shd w:val="clear" w:color="auto" w:fill="FFFFFF"/>
        </w:rPr>
        <w:t>2. Słabe strony</w:t>
      </w:r>
      <w:r w:rsidRPr="000D09E1">
        <w:rPr>
          <w:rFonts w:cs="Arial"/>
          <w:color w:val="111111"/>
          <w:shd w:val="clear" w:color="auto" w:fill="FFFFFF"/>
        </w:rPr>
        <w:br/>
        <w:t xml:space="preserve"> </w:t>
      </w:r>
      <w:r w:rsidRPr="000D09E1">
        <w:rPr>
          <w:rFonts w:cs="Arial"/>
          <w:color w:val="111111"/>
          <w:shd w:val="clear" w:color="auto" w:fill="FFFFFF"/>
        </w:rPr>
        <w:tab/>
      </w:r>
      <w:r w:rsidRPr="000D09E1">
        <w:rPr>
          <w:rFonts w:cs="Arial"/>
          <w:color w:val="111111"/>
          <w:shd w:val="clear" w:color="auto" w:fill="FFFFFF"/>
        </w:rPr>
        <w:tab/>
      </w:r>
      <w:r w:rsidRPr="000D09E1">
        <w:rPr>
          <w:rFonts w:cs="Arial"/>
          <w:color w:val="111111"/>
          <w:shd w:val="clear" w:color="auto" w:fill="FFFFFF"/>
        </w:rPr>
        <w:tab/>
      </w:r>
      <w:r w:rsidRPr="000D09E1">
        <w:rPr>
          <w:rFonts w:cs="Arial"/>
          <w:color w:val="111111"/>
          <w:shd w:val="clear" w:color="auto" w:fill="FFFFFF"/>
        </w:rPr>
        <w:tab/>
      </w:r>
      <w:r w:rsidRPr="000D09E1">
        <w:rPr>
          <w:rFonts w:cs="Arial"/>
          <w:color w:val="111111"/>
          <w:shd w:val="clear" w:color="auto" w:fill="FFFFFF"/>
        </w:rPr>
        <w:tab/>
      </w:r>
      <w:r w:rsidRPr="000D09E1">
        <w:rPr>
          <w:rFonts w:cs="Arial"/>
          <w:color w:val="111111"/>
          <w:shd w:val="clear" w:color="auto" w:fill="FFFFFF"/>
        </w:rPr>
        <w:tab/>
      </w:r>
      <w:r w:rsidRPr="000D09E1">
        <w:rPr>
          <w:rFonts w:cs="Arial"/>
          <w:color w:val="111111"/>
          <w:shd w:val="clear" w:color="auto" w:fill="FFFFFF"/>
        </w:rPr>
        <w:tab/>
        <w:t>Waga % Ocena</w:t>
      </w:r>
      <w:r w:rsidRPr="000D09E1">
        <w:rPr>
          <w:rFonts w:cs="Arial"/>
          <w:color w:val="111111"/>
          <w:shd w:val="clear" w:color="auto" w:fill="FFFFFF"/>
        </w:rPr>
        <w:tab/>
        <w:t>Średnia ocena ważona</w:t>
      </w:r>
      <w:r w:rsidRPr="000D09E1">
        <w:rPr>
          <w:rFonts w:cs="Arial"/>
          <w:color w:val="111111"/>
          <w:shd w:val="clear" w:color="auto" w:fill="FFFFFF"/>
        </w:rPr>
        <w:br/>
        <w:t xml:space="preserve">1. Występowanie na rynku substytutów. </w:t>
      </w:r>
      <w:r w:rsidRPr="000D09E1">
        <w:rPr>
          <w:rFonts w:cs="Arial"/>
          <w:color w:val="111111"/>
          <w:shd w:val="clear" w:color="auto" w:fill="FFFFFF"/>
        </w:rPr>
        <w:tab/>
      </w:r>
      <w:r w:rsidRPr="000D09E1">
        <w:rPr>
          <w:rFonts w:cs="Arial"/>
          <w:color w:val="111111"/>
          <w:shd w:val="clear" w:color="auto" w:fill="FFFFFF"/>
        </w:rPr>
        <w:tab/>
        <w:t>17</w:t>
      </w:r>
      <w:r w:rsidRPr="000D09E1">
        <w:rPr>
          <w:rFonts w:cs="Arial"/>
          <w:color w:val="111111"/>
          <w:shd w:val="clear" w:color="auto" w:fill="FFFFFF"/>
        </w:rPr>
        <w:tab/>
        <w:t xml:space="preserve"> 3</w:t>
      </w:r>
      <w:r w:rsidRPr="000D09E1">
        <w:rPr>
          <w:rFonts w:cs="Arial"/>
          <w:color w:val="111111"/>
          <w:shd w:val="clear" w:color="auto" w:fill="FFFFFF"/>
        </w:rPr>
        <w:tab/>
        <w:t xml:space="preserve"> 0,51</w:t>
      </w:r>
      <w:r w:rsidRPr="000D09E1">
        <w:rPr>
          <w:rFonts w:cs="Arial"/>
          <w:color w:val="111111"/>
          <w:shd w:val="clear" w:color="auto" w:fill="FFFFFF"/>
        </w:rPr>
        <w:br/>
        <w:t xml:space="preserve">2. Podatność na naciski ze strony odbiorców. </w:t>
      </w:r>
      <w:r w:rsidRPr="000D09E1">
        <w:rPr>
          <w:rFonts w:cs="Arial"/>
          <w:color w:val="111111"/>
          <w:shd w:val="clear" w:color="auto" w:fill="FFFFFF"/>
        </w:rPr>
        <w:tab/>
      </w:r>
      <w:r w:rsidRPr="000D09E1">
        <w:rPr>
          <w:rFonts w:cs="Arial"/>
          <w:color w:val="111111"/>
          <w:shd w:val="clear" w:color="auto" w:fill="FFFFFF"/>
        </w:rPr>
        <w:tab/>
        <w:t>12</w:t>
      </w:r>
      <w:r w:rsidRPr="000D09E1">
        <w:rPr>
          <w:rFonts w:cs="Arial"/>
          <w:color w:val="111111"/>
          <w:shd w:val="clear" w:color="auto" w:fill="FFFFFF"/>
        </w:rPr>
        <w:tab/>
        <w:t xml:space="preserve"> 2</w:t>
      </w:r>
      <w:r w:rsidRPr="000D09E1">
        <w:rPr>
          <w:rFonts w:cs="Arial"/>
          <w:color w:val="111111"/>
          <w:shd w:val="clear" w:color="auto" w:fill="FFFFFF"/>
        </w:rPr>
        <w:tab/>
        <w:t xml:space="preserve"> 0,24</w:t>
      </w:r>
      <w:r w:rsidRPr="000D09E1">
        <w:rPr>
          <w:rFonts w:cs="Arial"/>
          <w:color w:val="111111"/>
          <w:shd w:val="clear" w:color="auto" w:fill="FFFFFF"/>
        </w:rPr>
        <w:br/>
        <w:t xml:space="preserve">3. Brak rozpoznawania marki firmy </w:t>
      </w:r>
      <w:r w:rsidRPr="000D09E1">
        <w:rPr>
          <w:rFonts w:cs="Arial"/>
          <w:color w:val="111111"/>
          <w:shd w:val="clear" w:color="auto" w:fill="FFFFFF"/>
        </w:rPr>
        <w:tab/>
      </w:r>
      <w:r w:rsidRPr="000D09E1">
        <w:rPr>
          <w:rFonts w:cs="Arial"/>
          <w:color w:val="111111"/>
          <w:shd w:val="clear" w:color="auto" w:fill="FFFFFF"/>
        </w:rPr>
        <w:tab/>
      </w:r>
      <w:r w:rsidRPr="000D09E1">
        <w:rPr>
          <w:rFonts w:cs="Arial"/>
          <w:color w:val="111111"/>
          <w:shd w:val="clear" w:color="auto" w:fill="FFFFFF"/>
        </w:rPr>
        <w:tab/>
        <w:t>15</w:t>
      </w:r>
      <w:r w:rsidRPr="000D09E1">
        <w:rPr>
          <w:rFonts w:cs="Arial"/>
          <w:color w:val="111111"/>
          <w:shd w:val="clear" w:color="auto" w:fill="FFFFFF"/>
        </w:rPr>
        <w:tab/>
        <w:t xml:space="preserve"> 3</w:t>
      </w:r>
      <w:r w:rsidRPr="000D09E1">
        <w:rPr>
          <w:rFonts w:cs="Arial"/>
          <w:color w:val="111111"/>
          <w:shd w:val="clear" w:color="auto" w:fill="FFFFFF"/>
        </w:rPr>
        <w:tab/>
        <w:t xml:space="preserve"> 0,45</w:t>
      </w:r>
      <w:r w:rsidRPr="000D09E1">
        <w:rPr>
          <w:rFonts w:cs="Arial"/>
          <w:color w:val="111111"/>
          <w:shd w:val="clear" w:color="auto" w:fill="FFFFFF"/>
        </w:rPr>
        <w:br/>
        <w:t xml:space="preserve">4. Większe możliwości produkcyjne konkurentów. </w:t>
      </w:r>
      <w:r w:rsidRPr="000D09E1">
        <w:rPr>
          <w:rFonts w:cs="Arial"/>
          <w:color w:val="111111"/>
          <w:shd w:val="clear" w:color="auto" w:fill="FFFFFF"/>
        </w:rPr>
        <w:tab/>
        <w:t>16</w:t>
      </w:r>
      <w:r w:rsidRPr="000D09E1">
        <w:rPr>
          <w:rFonts w:cs="Arial"/>
          <w:color w:val="111111"/>
          <w:shd w:val="clear" w:color="auto" w:fill="FFFFFF"/>
        </w:rPr>
        <w:tab/>
        <w:t xml:space="preserve"> 3</w:t>
      </w:r>
      <w:r w:rsidRPr="000D09E1">
        <w:rPr>
          <w:rFonts w:cs="Arial"/>
          <w:color w:val="111111"/>
          <w:shd w:val="clear" w:color="auto" w:fill="FFFFFF"/>
        </w:rPr>
        <w:tab/>
        <w:t xml:space="preserve"> 0,48</w:t>
      </w:r>
      <w:r w:rsidRPr="000D09E1">
        <w:rPr>
          <w:rFonts w:cs="Arial"/>
          <w:color w:val="111111"/>
          <w:shd w:val="clear" w:color="auto" w:fill="FFFFFF"/>
        </w:rPr>
        <w:br/>
        <w:t xml:space="preserve">5. Brak własnej bazy transportowej. </w:t>
      </w:r>
      <w:r w:rsidRPr="000D09E1">
        <w:rPr>
          <w:rFonts w:cs="Arial"/>
          <w:color w:val="111111"/>
          <w:shd w:val="clear" w:color="auto" w:fill="FFFFFF"/>
        </w:rPr>
        <w:tab/>
      </w:r>
      <w:r w:rsidRPr="000D09E1">
        <w:rPr>
          <w:rFonts w:cs="Arial"/>
          <w:color w:val="111111"/>
          <w:shd w:val="clear" w:color="auto" w:fill="FFFFFF"/>
        </w:rPr>
        <w:tab/>
      </w:r>
      <w:r w:rsidRPr="000D09E1">
        <w:rPr>
          <w:rFonts w:cs="Arial"/>
          <w:color w:val="111111"/>
          <w:shd w:val="clear" w:color="auto" w:fill="FFFFFF"/>
        </w:rPr>
        <w:tab/>
        <w:t>19</w:t>
      </w:r>
      <w:r w:rsidRPr="000D09E1">
        <w:rPr>
          <w:rFonts w:cs="Arial"/>
          <w:color w:val="111111"/>
          <w:shd w:val="clear" w:color="auto" w:fill="FFFFFF"/>
        </w:rPr>
        <w:tab/>
        <w:t xml:space="preserve"> 5</w:t>
      </w:r>
      <w:r w:rsidRPr="000D09E1">
        <w:rPr>
          <w:rFonts w:cs="Arial"/>
          <w:color w:val="111111"/>
          <w:shd w:val="clear" w:color="auto" w:fill="FFFFFF"/>
        </w:rPr>
        <w:tab/>
        <w:t xml:space="preserve"> 0,95</w:t>
      </w:r>
      <w:r w:rsidRPr="000D09E1">
        <w:rPr>
          <w:rFonts w:cs="Arial"/>
          <w:color w:val="111111"/>
          <w:shd w:val="clear" w:color="auto" w:fill="FFFFFF"/>
        </w:rPr>
        <w:br/>
        <w:t xml:space="preserve">6. Brak własnej powierzchni użytkowej </w:t>
      </w:r>
      <w:r w:rsidRPr="000D09E1">
        <w:rPr>
          <w:rFonts w:cs="Arial"/>
          <w:color w:val="111111"/>
          <w:shd w:val="clear" w:color="auto" w:fill="FFFFFF"/>
        </w:rPr>
        <w:tab/>
      </w:r>
      <w:r w:rsidRPr="000D09E1">
        <w:rPr>
          <w:rFonts w:cs="Arial"/>
          <w:color w:val="111111"/>
          <w:shd w:val="clear" w:color="auto" w:fill="FFFFFF"/>
        </w:rPr>
        <w:tab/>
      </w:r>
      <w:r w:rsidRPr="000D09E1">
        <w:rPr>
          <w:rFonts w:cs="Arial"/>
          <w:color w:val="111111"/>
          <w:shd w:val="clear" w:color="auto" w:fill="FFFFFF"/>
        </w:rPr>
        <w:tab/>
        <w:t>21</w:t>
      </w:r>
      <w:r w:rsidRPr="000D09E1">
        <w:rPr>
          <w:rFonts w:cs="Arial"/>
          <w:color w:val="111111"/>
          <w:shd w:val="clear" w:color="auto" w:fill="FFFFFF"/>
        </w:rPr>
        <w:tab/>
        <w:t xml:space="preserve"> 5</w:t>
      </w:r>
      <w:r w:rsidRPr="000D09E1">
        <w:rPr>
          <w:rFonts w:cs="Arial"/>
          <w:color w:val="111111"/>
          <w:shd w:val="clear" w:color="auto" w:fill="FFFFFF"/>
        </w:rPr>
        <w:tab/>
        <w:t xml:space="preserve"> 1,05</w:t>
      </w:r>
    </w:p>
    <w:p w:rsidR="000D09E1" w:rsidRPr="000D09E1" w:rsidRDefault="000D09E1" w:rsidP="000D09E1">
      <w:pPr>
        <w:shd w:val="clear" w:color="auto" w:fill="FFFFFF"/>
        <w:spacing w:after="0" w:line="240" w:lineRule="auto"/>
        <w:ind w:left="4248" w:firstLine="708"/>
        <w:rPr>
          <w:rFonts w:cs="Arial"/>
          <w:color w:val="111111"/>
        </w:rPr>
      </w:pPr>
      <w:r w:rsidRPr="000D09E1">
        <w:rPr>
          <w:rFonts w:cs="Arial"/>
          <w:color w:val="111111"/>
          <w:shd w:val="clear" w:color="auto" w:fill="FFFFFF"/>
        </w:rPr>
        <w:t>SUMA 100% X 3,68</w:t>
      </w:r>
      <w:r w:rsidRPr="000D09E1">
        <w:rPr>
          <w:rFonts w:cs="Arial"/>
          <w:color w:val="111111"/>
          <w:shd w:val="clear" w:color="auto" w:fill="FFFFFF"/>
        </w:rPr>
        <w:br/>
      </w:r>
    </w:p>
    <w:p w:rsidR="000D09E1" w:rsidRPr="000D09E1" w:rsidRDefault="000D09E1" w:rsidP="000D09E1">
      <w:pPr>
        <w:shd w:val="clear" w:color="auto" w:fill="FFFFFF"/>
        <w:spacing w:after="0" w:line="240" w:lineRule="auto"/>
        <w:rPr>
          <w:rFonts w:cs="Arial"/>
          <w:color w:val="111111"/>
          <w:shd w:val="clear" w:color="auto" w:fill="FFFFFF"/>
        </w:rPr>
      </w:pPr>
      <w:r w:rsidRPr="000D09E1">
        <w:rPr>
          <w:rFonts w:cs="Arial"/>
          <w:color w:val="111111"/>
          <w:shd w:val="clear" w:color="auto" w:fill="FFFFFF"/>
        </w:rPr>
        <w:lastRenderedPageBreak/>
        <w:t>3. Szanse</w:t>
      </w:r>
      <w:r w:rsidRPr="000D09E1">
        <w:rPr>
          <w:rFonts w:cs="Arial"/>
          <w:color w:val="111111"/>
          <w:shd w:val="clear" w:color="auto" w:fill="FFFFFF"/>
        </w:rPr>
        <w:br/>
      </w:r>
      <w:r w:rsidRPr="000D09E1">
        <w:rPr>
          <w:rFonts w:cs="Arial"/>
          <w:color w:val="111111"/>
          <w:shd w:val="clear" w:color="auto" w:fill="FFFFFF"/>
        </w:rPr>
        <w:tab/>
      </w:r>
      <w:r w:rsidRPr="000D09E1">
        <w:rPr>
          <w:rFonts w:cs="Arial"/>
          <w:color w:val="111111"/>
          <w:shd w:val="clear" w:color="auto" w:fill="FFFFFF"/>
        </w:rPr>
        <w:tab/>
      </w:r>
      <w:r w:rsidRPr="000D09E1">
        <w:rPr>
          <w:rFonts w:cs="Arial"/>
          <w:color w:val="111111"/>
          <w:shd w:val="clear" w:color="auto" w:fill="FFFFFF"/>
        </w:rPr>
        <w:tab/>
      </w:r>
      <w:r w:rsidRPr="000D09E1">
        <w:rPr>
          <w:rFonts w:cs="Arial"/>
          <w:color w:val="111111"/>
          <w:shd w:val="clear" w:color="auto" w:fill="FFFFFF"/>
        </w:rPr>
        <w:tab/>
      </w:r>
      <w:r w:rsidRPr="000D09E1">
        <w:rPr>
          <w:rFonts w:cs="Arial"/>
          <w:color w:val="111111"/>
          <w:shd w:val="clear" w:color="auto" w:fill="FFFFFF"/>
        </w:rPr>
        <w:tab/>
        <w:t xml:space="preserve"> </w:t>
      </w:r>
      <w:r w:rsidRPr="000D09E1">
        <w:rPr>
          <w:rFonts w:cs="Arial"/>
          <w:color w:val="111111"/>
          <w:shd w:val="clear" w:color="auto" w:fill="FFFFFF"/>
        </w:rPr>
        <w:tab/>
        <w:t>Waga % Ocena</w:t>
      </w:r>
      <w:r w:rsidRPr="000D09E1">
        <w:rPr>
          <w:rFonts w:cs="Arial"/>
          <w:color w:val="111111"/>
          <w:shd w:val="clear" w:color="auto" w:fill="FFFFFF"/>
        </w:rPr>
        <w:tab/>
        <w:t xml:space="preserve"> Średnia ocena ważona</w:t>
      </w:r>
      <w:r w:rsidRPr="000D09E1">
        <w:rPr>
          <w:rFonts w:cs="Arial"/>
          <w:color w:val="111111"/>
          <w:shd w:val="clear" w:color="auto" w:fill="FFFFFF"/>
        </w:rPr>
        <w:br/>
        <w:t xml:space="preserve">1. Unowocześnienie technologii produkcji. </w:t>
      </w:r>
      <w:r w:rsidRPr="000D09E1">
        <w:rPr>
          <w:rFonts w:cs="Arial"/>
          <w:color w:val="111111"/>
          <w:shd w:val="clear" w:color="auto" w:fill="FFFFFF"/>
        </w:rPr>
        <w:tab/>
        <w:t>14</w:t>
      </w:r>
      <w:r w:rsidRPr="000D09E1">
        <w:rPr>
          <w:rFonts w:cs="Arial"/>
          <w:color w:val="111111"/>
          <w:shd w:val="clear" w:color="auto" w:fill="FFFFFF"/>
        </w:rPr>
        <w:tab/>
        <w:t xml:space="preserve"> 3</w:t>
      </w:r>
      <w:r w:rsidRPr="000D09E1">
        <w:rPr>
          <w:rFonts w:cs="Arial"/>
          <w:color w:val="111111"/>
          <w:shd w:val="clear" w:color="auto" w:fill="FFFFFF"/>
        </w:rPr>
        <w:tab/>
        <w:t xml:space="preserve"> 0,42</w:t>
      </w:r>
      <w:r w:rsidRPr="000D09E1">
        <w:rPr>
          <w:rFonts w:cs="Arial"/>
          <w:color w:val="111111"/>
          <w:shd w:val="clear" w:color="auto" w:fill="FFFFFF"/>
        </w:rPr>
        <w:br/>
        <w:t xml:space="preserve">2. Poszerzenie asortymentu. </w:t>
      </w:r>
      <w:r w:rsidRPr="000D09E1">
        <w:rPr>
          <w:rFonts w:cs="Arial"/>
          <w:color w:val="111111"/>
          <w:shd w:val="clear" w:color="auto" w:fill="FFFFFF"/>
        </w:rPr>
        <w:tab/>
      </w:r>
      <w:r w:rsidRPr="000D09E1">
        <w:rPr>
          <w:rFonts w:cs="Arial"/>
          <w:color w:val="111111"/>
          <w:shd w:val="clear" w:color="auto" w:fill="FFFFFF"/>
        </w:rPr>
        <w:tab/>
      </w:r>
      <w:r w:rsidRPr="000D09E1">
        <w:rPr>
          <w:rFonts w:cs="Arial"/>
          <w:color w:val="111111"/>
          <w:shd w:val="clear" w:color="auto" w:fill="FFFFFF"/>
        </w:rPr>
        <w:tab/>
        <w:t>17</w:t>
      </w:r>
      <w:r w:rsidRPr="000D09E1">
        <w:rPr>
          <w:rFonts w:cs="Arial"/>
          <w:color w:val="111111"/>
          <w:shd w:val="clear" w:color="auto" w:fill="FFFFFF"/>
        </w:rPr>
        <w:tab/>
        <w:t xml:space="preserve"> 4</w:t>
      </w:r>
      <w:r w:rsidRPr="000D09E1">
        <w:rPr>
          <w:rFonts w:cs="Arial"/>
          <w:color w:val="111111"/>
          <w:shd w:val="clear" w:color="auto" w:fill="FFFFFF"/>
        </w:rPr>
        <w:tab/>
        <w:t xml:space="preserve"> 0,68</w:t>
      </w:r>
      <w:r w:rsidRPr="000D09E1">
        <w:rPr>
          <w:rFonts w:cs="Arial"/>
          <w:color w:val="111111"/>
          <w:shd w:val="clear" w:color="auto" w:fill="FFFFFF"/>
        </w:rPr>
        <w:br/>
        <w:t xml:space="preserve">3. Poszerzenie kanałów dystrybucji. </w:t>
      </w:r>
      <w:r w:rsidRPr="000D09E1">
        <w:rPr>
          <w:rFonts w:cs="Arial"/>
          <w:color w:val="111111"/>
          <w:shd w:val="clear" w:color="auto" w:fill="FFFFFF"/>
        </w:rPr>
        <w:tab/>
      </w:r>
      <w:r w:rsidRPr="000D09E1">
        <w:rPr>
          <w:rFonts w:cs="Arial"/>
          <w:color w:val="111111"/>
          <w:shd w:val="clear" w:color="auto" w:fill="FFFFFF"/>
        </w:rPr>
        <w:tab/>
        <w:t>16</w:t>
      </w:r>
      <w:r w:rsidRPr="000D09E1">
        <w:rPr>
          <w:rFonts w:cs="Arial"/>
          <w:color w:val="111111"/>
          <w:shd w:val="clear" w:color="auto" w:fill="FFFFFF"/>
        </w:rPr>
        <w:tab/>
        <w:t xml:space="preserve"> 4</w:t>
      </w:r>
      <w:r w:rsidRPr="000D09E1">
        <w:rPr>
          <w:rFonts w:cs="Arial"/>
          <w:color w:val="111111"/>
          <w:shd w:val="clear" w:color="auto" w:fill="FFFFFF"/>
        </w:rPr>
        <w:tab/>
        <w:t xml:space="preserve"> 0,64</w:t>
      </w:r>
      <w:r w:rsidRPr="000D09E1">
        <w:rPr>
          <w:rFonts w:cs="Arial"/>
          <w:color w:val="111111"/>
          <w:shd w:val="clear" w:color="auto" w:fill="FFFFFF"/>
        </w:rPr>
        <w:br/>
        <w:t xml:space="preserve">4. Zatrudnienie przedstawicieli handlowych. </w:t>
      </w:r>
      <w:r w:rsidRPr="000D09E1">
        <w:rPr>
          <w:rFonts w:cs="Arial"/>
          <w:color w:val="111111"/>
          <w:shd w:val="clear" w:color="auto" w:fill="FFFFFF"/>
        </w:rPr>
        <w:tab/>
        <w:t>15</w:t>
      </w:r>
      <w:r w:rsidRPr="000D09E1">
        <w:rPr>
          <w:rFonts w:cs="Arial"/>
          <w:color w:val="111111"/>
          <w:shd w:val="clear" w:color="auto" w:fill="FFFFFF"/>
        </w:rPr>
        <w:tab/>
        <w:t xml:space="preserve"> 3</w:t>
      </w:r>
      <w:r w:rsidRPr="000D09E1">
        <w:rPr>
          <w:rFonts w:cs="Arial"/>
          <w:color w:val="111111"/>
          <w:shd w:val="clear" w:color="auto" w:fill="FFFFFF"/>
        </w:rPr>
        <w:tab/>
        <w:t xml:space="preserve"> 0,45</w:t>
      </w:r>
      <w:r w:rsidRPr="000D09E1">
        <w:rPr>
          <w:rFonts w:cs="Arial"/>
          <w:color w:val="111111"/>
          <w:shd w:val="clear" w:color="auto" w:fill="FFFFFF"/>
        </w:rPr>
        <w:br/>
        <w:t xml:space="preserve">5. Budowa własnych powierzchni użytkowych. </w:t>
      </w:r>
      <w:r w:rsidRPr="000D09E1">
        <w:rPr>
          <w:rFonts w:cs="Arial"/>
          <w:color w:val="111111"/>
          <w:shd w:val="clear" w:color="auto" w:fill="FFFFFF"/>
        </w:rPr>
        <w:tab/>
        <w:t>20</w:t>
      </w:r>
      <w:r w:rsidRPr="000D09E1">
        <w:rPr>
          <w:rFonts w:cs="Arial"/>
          <w:color w:val="111111"/>
          <w:shd w:val="clear" w:color="auto" w:fill="FFFFFF"/>
        </w:rPr>
        <w:tab/>
        <w:t xml:space="preserve"> 5</w:t>
      </w:r>
      <w:r w:rsidRPr="000D09E1">
        <w:rPr>
          <w:rFonts w:cs="Arial"/>
          <w:color w:val="111111"/>
          <w:shd w:val="clear" w:color="auto" w:fill="FFFFFF"/>
        </w:rPr>
        <w:tab/>
        <w:t xml:space="preserve"> 1</w:t>
      </w:r>
      <w:r w:rsidRPr="000D09E1">
        <w:rPr>
          <w:rFonts w:cs="Arial"/>
          <w:color w:val="111111"/>
          <w:shd w:val="clear" w:color="auto" w:fill="FFFFFF"/>
        </w:rPr>
        <w:br/>
        <w:t xml:space="preserve">6. Wejście na rynek Unii Europejskiej. </w:t>
      </w:r>
      <w:r w:rsidRPr="000D09E1">
        <w:rPr>
          <w:rFonts w:cs="Arial"/>
          <w:color w:val="111111"/>
          <w:shd w:val="clear" w:color="auto" w:fill="FFFFFF"/>
        </w:rPr>
        <w:tab/>
      </w:r>
      <w:r w:rsidRPr="000D09E1">
        <w:rPr>
          <w:rFonts w:cs="Arial"/>
          <w:color w:val="111111"/>
          <w:shd w:val="clear" w:color="auto" w:fill="FFFFFF"/>
        </w:rPr>
        <w:tab/>
        <w:t>18</w:t>
      </w:r>
      <w:r w:rsidRPr="000D09E1">
        <w:rPr>
          <w:rFonts w:cs="Arial"/>
          <w:color w:val="111111"/>
          <w:shd w:val="clear" w:color="auto" w:fill="FFFFFF"/>
        </w:rPr>
        <w:tab/>
        <w:t xml:space="preserve"> 4</w:t>
      </w:r>
      <w:r w:rsidRPr="000D09E1">
        <w:rPr>
          <w:rFonts w:cs="Arial"/>
          <w:color w:val="111111"/>
          <w:shd w:val="clear" w:color="auto" w:fill="FFFFFF"/>
        </w:rPr>
        <w:tab/>
        <w:t xml:space="preserve"> 0,72</w:t>
      </w:r>
      <w:r w:rsidRPr="000D09E1">
        <w:rPr>
          <w:rFonts w:cs="Arial"/>
          <w:color w:val="111111"/>
          <w:shd w:val="clear" w:color="auto" w:fill="FFFFFF"/>
        </w:rPr>
        <w:br/>
      </w:r>
    </w:p>
    <w:p w:rsidR="000D09E1" w:rsidRDefault="000D09E1" w:rsidP="000D09E1">
      <w:pPr>
        <w:shd w:val="clear" w:color="auto" w:fill="FFFFFF"/>
        <w:spacing w:after="0" w:line="240" w:lineRule="auto"/>
        <w:ind w:left="3540" w:firstLine="708"/>
        <w:rPr>
          <w:rFonts w:cs="Arial"/>
          <w:color w:val="111111"/>
        </w:rPr>
      </w:pPr>
      <w:r w:rsidRPr="000D09E1">
        <w:rPr>
          <w:rFonts w:cs="Arial"/>
          <w:color w:val="111111"/>
          <w:shd w:val="clear" w:color="auto" w:fill="FFFFFF"/>
        </w:rPr>
        <w:t>SUMA 100% X 3.91</w:t>
      </w:r>
    </w:p>
    <w:p w:rsidR="000D09E1" w:rsidRPr="000D09E1" w:rsidRDefault="000D09E1" w:rsidP="000D09E1">
      <w:pPr>
        <w:shd w:val="clear" w:color="auto" w:fill="FFFFFF"/>
        <w:spacing w:after="0" w:line="240" w:lineRule="auto"/>
        <w:rPr>
          <w:rFonts w:cs="Arial"/>
          <w:color w:val="111111"/>
        </w:rPr>
      </w:pPr>
      <w:r w:rsidRPr="000D09E1">
        <w:rPr>
          <w:rFonts w:cs="Arial"/>
          <w:color w:val="111111"/>
          <w:shd w:val="clear" w:color="auto" w:fill="FFFFFF"/>
        </w:rPr>
        <w:t>4. Zagrożenia</w:t>
      </w:r>
      <w:r w:rsidRPr="000D09E1">
        <w:rPr>
          <w:rFonts w:cs="Arial"/>
          <w:color w:val="111111"/>
          <w:shd w:val="clear" w:color="auto" w:fill="FFFFFF"/>
        </w:rPr>
        <w:tab/>
      </w:r>
      <w:r w:rsidRPr="000D09E1">
        <w:rPr>
          <w:rFonts w:cs="Arial"/>
          <w:color w:val="111111"/>
          <w:shd w:val="clear" w:color="auto" w:fill="FFFFFF"/>
        </w:rPr>
        <w:br/>
        <w:t xml:space="preserve"> </w:t>
      </w:r>
      <w:r w:rsidRPr="000D09E1">
        <w:rPr>
          <w:rFonts w:cs="Arial"/>
          <w:color w:val="111111"/>
          <w:shd w:val="clear" w:color="auto" w:fill="FFFFFF"/>
        </w:rPr>
        <w:tab/>
      </w:r>
      <w:r w:rsidRPr="000D09E1">
        <w:rPr>
          <w:rFonts w:cs="Arial"/>
          <w:color w:val="111111"/>
          <w:shd w:val="clear" w:color="auto" w:fill="FFFFFF"/>
        </w:rPr>
        <w:tab/>
      </w:r>
      <w:r w:rsidRPr="000D09E1">
        <w:rPr>
          <w:rFonts w:cs="Arial"/>
          <w:color w:val="111111"/>
          <w:shd w:val="clear" w:color="auto" w:fill="FFFFFF"/>
        </w:rPr>
        <w:tab/>
      </w:r>
      <w:r w:rsidRPr="000D09E1">
        <w:rPr>
          <w:rFonts w:cs="Arial"/>
          <w:color w:val="111111"/>
          <w:shd w:val="clear" w:color="auto" w:fill="FFFFFF"/>
        </w:rPr>
        <w:tab/>
      </w:r>
      <w:r w:rsidRPr="000D09E1">
        <w:rPr>
          <w:rFonts w:cs="Arial"/>
          <w:color w:val="111111"/>
          <w:shd w:val="clear" w:color="auto" w:fill="FFFFFF"/>
        </w:rPr>
        <w:tab/>
      </w:r>
      <w:r w:rsidRPr="000D09E1">
        <w:rPr>
          <w:rFonts w:cs="Arial"/>
          <w:color w:val="111111"/>
          <w:shd w:val="clear" w:color="auto" w:fill="FFFFFF"/>
        </w:rPr>
        <w:tab/>
        <w:t>Waga % Ocena</w:t>
      </w:r>
      <w:r w:rsidRPr="000D09E1">
        <w:rPr>
          <w:rFonts w:cs="Arial"/>
          <w:color w:val="111111"/>
          <w:shd w:val="clear" w:color="auto" w:fill="FFFFFF"/>
        </w:rPr>
        <w:tab/>
        <w:t xml:space="preserve"> Średnia ocena ważona</w:t>
      </w:r>
      <w:r w:rsidRPr="000D09E1">
        <w:rPr>
          <w:rFonts w:cs="Arial"/>
          <w:color w:val="111111"/>
          <w:shd w:val="clear" w:color="auto" w:fill="FFFFFF"/>
        </w:rPr>
        <w:br/>
        <w:t xml:space="preserve">1. Istniejąca konkurencja </w:t>
      </w:r>
      <w:r w:rsidRPr="000D09E1">
        <w:rPr>
          <w:rFonts w:cs="Arial"/>
          <w:color w:val="111111"/>
          <w:shd w:val="clear" w:color="auto" w:fill="FFFFFF"/>
        </w:rPr>
        <w:tab/>
      </w:r>
      <w:r w:rsidRPr="000D09E1">
        <w:rPr>
          <w:rFonts w:cs="Arial"/>
          <w:color w:val="111111"/>
          <w:shd w:val="clear" w:color="auto" w:fill="FFFFFF"/>
        </w:rPr>
        <w:tab/>
      </w:r>
      <w:r w:rsidRPr="000D09E1">
        <w:rPr>
          <w:rFonts w:cs="Arial"/>
          <w:color w:val="111111"/>
          <w:shd w:val="clear" w:color="auto" w:fill="FFFFFF"/>
        </w:rPr>
        <w:tab/>
        <w:t>27</w:t>
      </w:r>
      <w:r w:rsidRPr="000D09E1">
        <w:rPr>
          <w:rFonts w:cs="Arial"/>
          <w:color w:val="111111"/>
          <w:shd w:val="clear" w:color="auto" w:fill="FFFFFF"/>
        </w:rPr>
        <w:tab/>
        <w:t xml:space="preserve"> 4</w:t>
      </w:r>
      <w:r w:rsidRPr="000D09E1">
        <w:rPr>
          <w:rFonts w:cs="Arial"/>
          <w:color w:val="111111"/>
          <w:shd w:val="clear" w:color="auto" w:fill="FFFFFF"/>
        </w:rPr>
        <w:tab/>
        <w:t xml:space="preserve"> 1.08</w:t>
      </w:r>
      <w:r w:rsidRPr="000D09E1">
        <w:rPr>
          <w:rFonts w:cs="Arial"/>
          <w:color w:val="111111"/>
          <w:shd w:val="clear" w:color="auto" w:fill="FFFFFF"/>
        </w:rPr>
        <w:br/>
        <w:t xml:space="preserve">2. Pojawienie się nowej konkurencji. </w:t>
      </w:r>
      <w:r w:rsidRPr="000D09E1">
        <w:rPr>
          <w:rFonts w:cs="Arial"/>
          <w:color w:val="111111"/>
          <w:shd w:val="clear" w:color="auto" w:fill="FFFFFF"/>
        </w:rPr>
        <w:tab/>
      </w:r>
      <w:r w:rsidRPr="000D09E1">
        <w:rPr>
          <w:rFonts w:cs="Arial"/>
          <w:color w:val="111111"/>
          <w:shd w:val="clear" w:color="auto" w:fill="FFFFFF"/>
        </w:rPr>
        <w:tab/>
        <w:t>20</w:t>
      </w:r>
      <w:r w:rsidRPr="000D09E1">
        <w:rPr>
          <w:rFonts w:cs="Arial"/>
          <w:color w:val="111111"/>
          <w:shd w:val="clear" w:color="auto" w:fill="FFFFFF"/>
        </w:rPr>
        <w:tab/>
        <w:t xml:space="preserve"> 2</w:t>
      </w:r>
      <w:r w:rsidRPr="000D09E1">
        <w:rPr>
          <w:rFonts w:cs="Arial"/>
          <w:color w:val="111111"/>
          <w:shd w:val="clear" w:color="auto" w:fill="FFFFFF"/>
        </w:rPr>
        <w:tab/>
        <w:t xml:space="preserve"> 0,4</w:t>
      </w:r>
      <w:r w:rsidRPr="000D09E1">
        <w:rPr>
          <w:rFonts w:cs="Arial"/>
          <w:color w:val="111111"/>
          <w:shd w:val="clear" w:color="auto" w:fill="FFFFFF"/>
        </w:rPr>
        <w:br/>
        <w:t xml:space="preserve">3. Recesja na rynku. </w:t>
      </w:r>
      <w:r w:rsidRPr="000D09E1">
        <w:rPr>
          <w:rFonts w:cs="Arial"/>
          <w:color w:val="111111"/>
          <w:shd w:val="clear" w:color="auto" w:fill="FFFFFF"/>
        </w:rPr>
        <w:tab/>
      </w:r>
      <w:r w:rsidRPr="000D09E1">
        <w:rPr>
          <w:rFonts w:cs="Arial"/>
          <w:color w:val="111111"/>
          <w:shd w:val="clear" w:color="auto" w:fill="FFFFFF"/>
        </w:rPr>
        <w:tab/>
      </w:r>
      <w:r w:rsidRPr="000D09E1">
        <w:rPr>
          <w:rFonts w:cs="Arial"/>
          <w:color w:val="111111"/>
          <w:shd w:val="clear" w:color="auto" w:fill="FFFFFF"/>
        </w:rPr>
        <w:tab/>
      </w:r>
      <w:r w:rsidRPr="000D09E1">
        <w:rPr>
          <w:rFonts w:cs="Arial"/>
          <w:color w:val="111111"/>
          <w:shd w:val="clear" w:color="auto" w:fill="FFFFFF"/>
        </w:rPr>
        <w:tab/>
        <w:t>25</w:t>
      </w:r>
      <w:r w:rsidRPr="000D09E1">
        <w:rPr>
          <w:rFonts w:cs="Arial"/>
          <w:color w:val="111111"/>
          <w:shd w:val="clear" w:color="auto" w:fill="FFFFFF"/>
        </w:rPr>
        <w:tab/>
        <w:t xml:space="preserve"> 3</w:t>
      </w:r>
      <w:r w:rsidRPr="000D09E1">
        <w:rPr>
          <w:rFonts w:cs="Arial"/>
          <w:color w:val="111111"/>
          <w:shd w:val="clear" w:color="auto" w:fill="FFFFFF"/>
        </w:rPr>
        <w:tab/>
        <w:t xml:space="preserve"> 0,75</w:t>
      </w:r>
      <w:r w:rsidRPr="000D09E1">
        <w:rPr>
          <w:rFonts w:cs="Arial"/>
          <w:color w:val="111111"/>
          <w:shd w:val="clear" w:color="auto" w:fill="FFFFFF"/>
        </w:rPr>
        <w:br/>
        <w:t xml:space="preserve">4. Wzrost siły przetargowej odbiorców. </w:t>
      </w:r>
      <w:r w:rsidRPr="000D09E1">
        <w:rPr>
          <w:rFonts w:cs="Arial"/>
          <w:color w:val="111111"/>
          <w:shd w:val="clear" w:color="auto" w:fill="FFFFFF"/>
        </w:rPr>
        <w:tab/>
      </w:r>
      <w:r w:rsidRPr="000D09E1">
        <w:rPr>
          <w:rFonts w:cs="Arial"/>
          <w:color w:val="111111"/>
          <w:shd w:val="clear" w:color="auto" w:fill="FFFFFF"/>
        </w:rPr>
        <w:tab/>
        <w:t>28</w:t>
      </w:r>
      <w:r w:rsidRPr="000D09E1">
        <w:rPr>
          <w:rFonts w:cs="Arial"/>
          <w:color w:val="111111"/>
          <w:shd w:val="clear" w:color="auto" w:fill="FFFFFF"/>
        </w:rPr>
        <w:tab/>
        <w:t xml:space="preserve"> 3</w:t>
      </w:r>
      <w:r w:rsidRPr="000D09E1">
        <w:rPr>
          <w:rFonts w:cs="Arial"/>
          <w:color w:val="111111"/>
          <w:shd w:val="clear" w:color="auto" w:fill="FFFFFF"/>
        </w:rPr>
        <w:tab/>
        <w:t xml:space="preserve"> 0,84</w:t>
      </w:r>
      <w:r w:rsidRPr="000D09E1">
        <w:rPr>
          <w:rFonts w:cs="Arial"/>
          <w:color w:val="111111"/>
          <w:shd w:val="clear" w:color="auto" w:fill="FFFFFF"/>
        </w:rPr>
        <w:br/>
      </w:r>
    </w:p>
    <w:p w:rsidR="000D09E1" w:rsidRPr="000D09E1" w:rsidRDefault="000D09E1" w:rsidP="000D09E1">
      <w:pPr>
        <w:shd w:val="clear" w:color="auto" w:fill="FFFFFF"/>
        <w:spacing w:after="0" w:line="240" w:lineRule="auto"/>
        <w:rPr>
          <w:rFonts w:cs="Arial"/>
          <w:color w:val="000000"/>
        </w:rPr>
      </w:pPr>
      <w:r w:rsidRPr="000D09E1">
        <w:rPr>
          <w:rFonts w:cs="Arial"/>
          <w:color w:val="111111"/>
          <w:shd w:val="clear" w:color="auto" w:fill="FFFFFF"/>
        </w:rPr>
        <w:t>SUMA 100% X 3,07</w:t>
      </w:r>
      <w:r w:rsidRPr="000D09E1">
        <w:rPr>
          <w:rFonts w:cs="Arial"/>
          <w:color w:val="111111"/>
          <w:shd w:val="clear" w:color="auto" w:fill="FFFFFF"/>
        </w:rPr>
        <w:br/>
      </w:r>
      <w:r w:rsidRPr="000D09E1">
        <w:rPr>
          <w:rFonts w:cs="Arial"/>
          <w:color w:val="111111"/>
        </w:rPr>
        <w:br/>
      </w:r>
      <w:r w:rsidRPr="000D09E1">
        <w:rPr>
          <w:rFonts w:cs="Arial"/>
          <w:color w:val="111111"/>
          <w:shd w:val="clear" w:color="auto" w:fill="FFFFFF"/>
        </w:rPr>
        <w:t>S 3,52</w:t>
      </w:r>
      <w:r w:rsidRPr="000D09E1">
        <w:rPr>
          <w:rFonts w:cs="Arial"/>
          <w:color w:val="111111"/>
          <w:shd w:val="clear" w:color="auto" w:fill="FFFFFF"/>
        </w:rPr>
        <w:br/>
        <w:t xml:space="preserve">W 3,68 </w:t>
      </w:r>
      <w:r w:rsidRPr="000D09E1">
        <w:rPr>
          <w:rFonts w:cs="Arial"/>
          <w:color w:val="111111"/>
          <w:shd w:val="clear" w:color="auto" w:fill="FFFFFF"/>
        </w:rPr>
        <w:br/>
        <w:t>O 3,91</w:t>
      </w:r>
      <w:r w:rsidRPr="000D09E1">
        <w:rPr>
          <w:rFonts w:cs="Arial"/>
          <w:color w:val="111111"/>
          <w:shd w:val="clear" w:color="auto" w:fill="FFFFFF"/>
        </w:rPr>
        <w:br/>
        <w:t xml:space="preserve">T 3,07 </w:t>
      </w:r>
      <w:r w:rsidRPr="000D09E1">
        <w:rPr>
          <w:rFonts w:cs="Arial"/>
          <w:color w:val="111111"/>
          <w:shd w:val="clear" w:color="auto" w:fill="FFFFFF"/>
        </w:rPr>
        <w:br/>
      </w:r>
      <w:r w:rsidRPr="000D09E1">
        <w:rPr>
          <w:rFonts w:cs="Arial"/>
          <w:color w:val="111111"/>
        </w:rPr>
        <w:br/>
      </w:r>
      <w:r w:rsidRPr="000D09E1">
        <w:rPr>
          <w:rFonts w:cs="Arial"/>
          <w:b/>
          <w:color w:val="111111"/>
          <w:shd w:val="clear" w:color="auto" w:fill="FFFFFF"/>
        </w:rPr>
        <w:t>Wybór strategii dla przedsiębiorstwa</w:t>
      </w:r>
      <w:r w:rsidRPr="000D09E1">
        <w:rPr>
          <w:rFonts w:cs="Arial"/>
          <w:color w:val="111111"/>
          <w:shd w:val="clear" w:color="auto" w:fill="FFFFFF"/>
        </w:rPr>
        <w:br/>
      </w:r>
      <w:r w:rsidRPr="000D09E1">
        <w:rPr>
          <w:rFonts w:cs="Arial"/>
          <w:color w:val="111111"/>
        </w:rPr>
        <w:br/>
      </w:r>
      <w:r w:rsidRPr="000D09E1">
        <w:rPr>
          <w:rFonts w:cs="Arial"/>
          <w:color w:val="111111"/>
          <w:shd w:val="clear" w:color="auto" w:fill="FFFFFF"/>
        </w:rPr>
        <w:t>Z analizy SWOT wyszła strategia mini – maxi tzn. Strategia konkurencyjna która polega na eliminowaniu słabych stron funkcjonowania przedsiębiorstwa oraz budowaniu jego konkurencyjnej siły przez wykorzystanie szans sprzyjających rozwojowi.</w:t>
      </w:r>
    </w:p>
    <w:p w:rsidR="000D09E1" w:rsidRPr="000D09E1" w:rsidRDefault="000D09E1" w:rsidP="000D09E1">
      <w:pPr>
        <w:spacing w:after="0" w:line="240" w:lineRule="auto"/>
        <w:jc w:val="both"/>
        <w:rPr>
          <w:rFonts w:cs="Arial"/>
          <w:color w:val="000000"/>
        </w:rPr>
      </w:pPr>
    </w:p>
    <w:p w:rsidR="000D09E1" w:rsidRPr="000D09E1" w:rsidRDefault="000D09E1" w:rsidP="000D09E1">
      <w:pPr>
        <w:spacing w:after="0" w:line="240" w:lineRule="auto"/>
        <w:jc w:val="both"/>
        <w:rPr>
          <w:rFonts w:cs="Arial"/>
          <w:color w:val="000000"/>
        </w:rPr>
      </w:pPr>
    </w:p>
    <w:p w:rsidR="000D09E1" w:rsidRPr="000D09E1" w:rsidRDefault="000D09E1" w:rsidP="000D09E1">
      <w:pPr>
        <w:spacing w:after="0" w:line="240" w:lineRule="auto"/>
        <w:jc w:val="both"/>
        <w:rPr>
          <w:rFonts w:cs="Arial"/>
          <w:color w:val="000000"/>
        </w:rPr>
      </w:pPr>
    </w:p>
    <w:p w:rsidR="000D09E1" w:rsidRPr="000D09E1" w:rsidRDefault="000D09E1" w:rsidP="000D09E1">
      <w:pPr>
        <w:spacing w:after="0" w:line="240" w:lineRule="auto"/>
        <w:jc w:val="both"/>
        <w:rPr>
          <w:rFonts w:cs="Arial"/>
          <w:color w:val="000000"/>
        </w:rPr>
      </w:pPr>
    </w:p>
    <w:p w:rsidR="000D09E1" w:rsidRPr="000D09E1" w:rsidRDefault="000D09E1" w:rsidP="000D09E1">
      <w:pPr>
        <w:spacing w:after="0" w:line="240" w:lineRule="auto"/>
        <w:jc w:val="both"/>
        <w:rPr>
          <w:rFonts w:cs="Arial"/>
          <w:color w:val="000000"/>
        </w:rPr>
      </w:pPr>
    </w:p>
    <w:p w:rsidR="000D09E1" w:rsidRPr="000D09E1" w:rsidRDefault="000D09E1" w:rsidP="000D09E1">
      <w:pPr>
        <w:spacing w:after="0" w:line="240" w:lineRule="auto"/>
        <w:jc w:val="both"/>
        <w:rPr>
          <w:rFonts w:cs="Arial"/>
          <w:color w:val="000000"/>
        </w:rPr>
      </w:pPr>
    </w:p>
    <w:p w:rsidR="000D09E1" w:rsidRPr="000D09E1" w:rsidRDefault="000D09E1" w:rsidP="000D09E1">
      <w:pPr>
        <w:spacing w:after="0" w:line="240" w:lineRule="auto"/>
        <w:jc w:val="both"/>
        <w:rPr>
          <w:rFonts w:cs="Arial"/>
          <w:color w:val="000000"/>
        </w:rPr>
      </w:pPr>
    </w:p>
    <w:p w:rsidR="000D09E1" w:rsidRPr="000D09E1" w:rsidRDefault="000D09E1" w:rsidP="000D09E1">
      <w:pPr>
        <w:spacing w:after="0" w:line="240" w:lineRule="auto"/>
        <w:jc w:val="both"/>
        <w:rPr>
          <w:rFonts w:cs="Arial"/>
          <w:color w:val="000000"/>
        </w:rPr>
      </w:pPr>
    </w:p>
    <w:p w:rsidR="000D09E1" w:rsidRPr="000D09E1" w:rsidRDefault="000D09E1" w:rsidP="000D09E1">
      <w:pPr>
        <w:spacing w:after="0" w:line="240" w:lineRule="auto"/>
        <w:jc w:val="both"/>
        <w:rPr>
          <w:rFonts w:cs="Arial"/>
          <w:color w:val="000000"/>
        </w:rPr>
      </w:pPr>
    </w:p>
    <w:p w:rsidR="000D09E1" w:rsidRPr="000D09E1" w:rsidRDefault="000D09E1" w:rsidP="000D09E1">
      <w:pPr>
        <w:spacing w:after="0" w:line="240" w:lineRule="auto"/>
        <w:ind w:firstLine="708"/>
        <w:jc w:val="both"/>
        <w:rPr>
          <w:rFonts w:cs="Arial"/>
          <w:color w:val="000000"/>
        </w:rPr>
      </w:pPr>
    </w:p>
    <w:p w:rsidR="000D09E1" w:rsidRDefault="000D09E1" w:rsidP="000D09E1">
      <w:pPr>
        <w:spacing w:after="0" w:line="240" w:lineRule="auto"/>
        <w:ind w:firstLine="708"/>
        <w:jc w:val="both"/>
        <w:rPr>
          <w:rFonts w:cs="Arial"/>
          <w:color w:val="000000"/>
        </w:rPr>
      </w:pPr>
    </w:p>
    <w:p w:rsidR="000D09E1" w:rsidRDefault="000D09E1" w:rsidP="000D09E1">
      <w:pPr>
        <w:spacing w:after="0" w:line="240" w:lineRule="auto"/>
        <w:ind w:firstLine="708"/>
        <w:jc w:val="both"/>
        <w:rPr>
          <w:rFonts w:cs="Arial"/>
          <w:color w:val="000000"/>
        </w:rPr>
      </w:pPr>
    </w:p>
    <w:p w:rsidR="000D09E1" w:rsidRDefault="000D09E1" w:rsidP="000D09E1">
      <w:pPr>
        <w:spacing w:after="0" w:line="240" w:lineRule="auto"/>
        <w:ind w:firstLine="708"/>
        <w:jc w:val="both"/>
        <w:rPr>
          <w:rFonts w:cs="Arial"/>
          <w:color w:val="000000"/>
        </w:rPr>
      </w:pPr>
    </w:p>
    <w:p w:rsidR="000D09E1" w:rsidRDefault="000D09E1" w:rsidP="000D09E1">
      <w:pPr>
        <w:spacing w:after="0" w:line="240" w:lineRule="auto"/>
        <w:ind w:firstLine="708"/>
        <w:jc w:val="both"/>
        <w:rPr>
          <w:rFonts w:cs="Arial"/>
          <w:color w:val="000000"/>
        </w:rPr>
      </w:pPr>
    </w:p>
    <w:p w:rsidR="000D09E1" w:rsidRDefault="000D09E1" w:rsidP="000D09E1">
      <w:pPr>
        <w:spacing w:after="0" w:line="240" w:lineRule="auto"/>
        <w:ind w:firstLine="708"/>
        <w:jc w:val="both"/>
        <w:rPr>
          <w:rFonts w:cs="Arial"/>
          <w:color w:val="000000"/>
        </w:rPr>
      </w:pPr>
    </w:p>
    <w:p w:rsidR="000D09E1" w:rsidRDefault="000D09E1" w:rsidP="000D09E1">
      <w:pPr>
        <w:spacing w:after="0" w:line="240" w:lineRule="auto"/>
        <w:ind w:firstLine="708"/>
        <w:jc w:val="both"/>
        <w:rPr>
          <w:rFonts w:cs="Arial"/>
          <w:color w:val="000000"/>
        </w:rPr>
      </w:pPr>
    </w:p>
    <w:p w:rsidR="000D09E1" w:rsidRDefault="000D09E1" w:rsidP="000D09E1">
      <w:pPr>
        <w:spacing w:after="0" w:line="240" w:lineRule="auto"/>
        <w:ind w:firstLine="708"/>
        <w:jc w:val="both"/>
        <w:rPr>
          <w:rFonts w:cs="Arial"/>
          <w:color w:val="000000"/>
        </w:rPr>
      </w:pPr>
    </w:p>
    <w:p w:rsidR="000D09E1" w:rsidRPr="000D09E1" w:rsidRDefault="000D09E1" w:rsidP="000D09E1">
      <w:pPr>
        <w:spacing w:after="0" w:line="240" w:lineRule="auto"/>
        <w:ind w:firstLine="708"/>
        <w:jc w:val="both"/>
        <w:rPr>
          <w:rFonts w:cs="Arial"/>
          <w:color w:val="000000"/>
        </w:rPr>
      </w:pPr>
    </w:p>
    <w:p w:rsidR="000D09E1" w:rsidRPr="000D09E1" w:rsidRDefault="000D09E1" w:rsidP="000D09E1">
      <w:pPr>
        <w:spacing w:after="0" w:line="240" w:lineRule="auto"/>
        <w:ind w:firstLine="708"/>
        <w:jc w:val="both"/>
        <w:rPr>
          <w:rFonts w:cs="Arial"/>
          <w:color w:val="000000"/>
        </w:rPr>
      </w:pPr>
    </w:p>
    <w:p w:rsidR="000D09E1" w:rsidRPr="000D09E1" w:rsidRDefault="000D09E1" w:rsidP="000D09E1">
      <w:pPr>
        <w:spacing w:after="0" w:line="240" w:lineRule="auto"/>
        <w:ind w:firstLine="708"/>
        <w:jc w:val="both"/>
        <w:rPr>
          <w:rFonts w:cs="Arial"/>
          <w:color w:val="000000"/>
        </w:rPr>
      </w:pPr>
    </w:p>
    <w:p w:rsidR="005E0B81" w:rsidRDefault="005E0B81">
      <w:pPr>
        <w:rPr>
          <w:rFonts w:cs="Arial"/>
          <w:color w:val="000000"/>
        </w:rPr>
      </w:pPr>
      <w:r>
        <w:rPr>
          <w:rFonts w:cs="Arial"/>
          <w:color w:val="000000"/>
        </w:rPr>
        <w:br w:type="page"/>
      </w:r>
    </w:p>
    <w:p w:rsidR="000D09E1" w:rsidRPr="000D09E1" w:rsidRDefault="000D09E1" w:rsidP="000D09E1">
      <w:pPr>
        <w:spacing w:after="0" w:line="240" w:lineRule="auto"/>
        <w:jc w:val="both"/>
        <w:rPr>
          <w:rFonts w:cs="Arial"/>
          <w:color w:val="000000"/>
        </w:rPr>
      </w:pPr>
    </w:p>
    <w:p w:rsidR="005E0B81" w:rsidRPr="005E0B81" w:rsidRDefault="005E0B81" w:rsidP="005E0B81">
      <w:pPr>
        <w:spacing w:after="0" w:line="240" w:lineRule="auto"/>
        <w:ind w:left="1134"/>
        <w:jc w:val="both"/>
        <w:rPr>
          <w:rFonts w:cs="Arial"/>
          <w:b/>
          <w:color w:val="000000"/>
        </w:rPr>
      </w:pPr>
      <w:r w:rsidRPr="005E0B81">
        <w:rPr>
          <w:rFonts w:cs="Arial"/>
          <w:b/>
          <w:color w:val="000000"/>
        </w:rPr>
        <w:t xml:space="preserve">Projekt II. Analiza otoczenia firmy. Analiza rynku i konkurencji: SWOT. </w:t>
      </w:r>
    </w:p>
    <w:p w:rsidR="005E0B81" w:rsidRPr="005E0B81" w:rsidRDefault="005E0B81" w:rsidP="005E0B81">
      <w:pPr>
        <w:spacing w:after="0" w:line="240" w:lineRule="auto"/>
        <w:ind w:left="1134"/>
        <w:jc w:val="both"/>
        <w:rPr>
          <w:rFonts w:cs="Arial"/>
          <w:color w:val="000000"/>
        </w:rPr>
      </w:pPr>
      <w:r w:rsidRPr="005E0B81">
        <w:rPr>
          <w:rFonts w:cs="Arial"/>
          <w:color w:val="000000"/>
        </w:rPr>
        <w:t xml:space="preserve"> </w:t>
      </w:r>
    </w:p>
    <w:p w:rsidR="005E0B81" w:rsidRPr="005E0B81" w:rsidRDefault="005E0B81" w:rsidP="005E0B81">
      <w:pPr>
        <w:spacing w:after="0" w:line="240" w:lineRule="auto"/>
        <w:ind w:left="1134"/>
        <w:jc w:val="both"/>
        <w:rPr>
          <w:rFonts w:cs="Arial"/>
          <w:b/>
          <w:color w:val="000000"/>
          <w:u w:val="single"/>
        </w:rPr>
      </w:pPr>
      <w:r w:rsidRPr="005E0B81">
        <w:rPr>
          <w:rFonts w:cs="Arial"/>
          <w:b/>
          <w:color w:val="000000"/>
          <w:u w:val="single"/>
        </w:rPr>
        <w:t xml:space="preserve">Zadania do wykonania:  </w:t>
      </w:r>
    </w:p>
    <w:p w:rsidR="005E0B81" w:rsidRPr="005E0B81" w:rsidRDefault="005E0B81" w:rsidP="005E0B81">
      <w:pPr>
        <w:spacing w:after="0" w:line="240" w:lineRule="auto"/>
        <w:jc w:val="both"/>
        <w:rPr>
          <w:rFonts w:cs="Arial"/>
          <w:color w:val="000000"/>
        </w:rPr>
      </w:pPr>
    </w:p>
    <w:p w:rsidR="005E0B81" w:rsidRPr="005E0B81" w:rsidRDefault="005E0B81" w:rsidP="005E0B81">
      <w:pPr>
        <w:numPr>
          <w:ilvl w:val="0"/>
          <w:numId w:val="10"/>
        </w:numPr>
        <w:spacing w:after="120" w:line="240" w:lineRule="auto"/>
        <w:ind w:right="851"/>
        <w:contextualSpacing/>
      </w:pPr>
      <w:r w:rsidRPr="005E0B81">
        <w:t>Zidentyfikuj otoczenie organizacji.</w:t>
      </w:r>
    </w:p>
    <w:tbl>
      <w:tblPr>
        <w:tblStyle w:val="Tabela-Siatka"/>
        <w:tblW w:w="0" w:type="auto"/>
        <w:tblInd w:w="630" w:type="dxa"/>
        <w:tblLook w:val="04A0" w:firstRow="1" w:lastRow="0" w:firstColumn="1" w:lastColumn="0" w:noHBand="0" w:noVBand="1"/>
      </w:tblPr>
      <w:tblGrid>
        <w:gridCol w:w="1993"/>
        <w:gridCol w:w="2852"/>
        <w:gridCol w:w="3813"/>
      </w:tblGrid>
      <w:tr w:rsidR="005E0B81" w:rsidRPr="005E0B81" w:rsidTr="00594214">
        <w:tc>
          <w:tcPr>
            <w:tcW w:w="2093" w:type="dxa"/>
          </w:tcPr>
          <w:p w:rsidR="005E0B81" w:rsidRPr="005E0B81" w:rsidRDefault="005E0B81" w:rsidP="005E0B81">
            <w:pPr>
              <w:rPr>
                <w:rFonts w:cs="Arial"/>
                <w:color w:val="000000"/>
              </w:rPr>
            </w:pPr>
            <w:r w:rsidRPr="005E0B81">
              <w:rPr>
                <w:rFonts w:cs="Arial"/>
                <w:color w:val="000000"/>
              </w:rPr>
              <w:t xml:space="preserve">Otoczenie ogólne </w:t>
            </w:r>
          </w:p>
        </w:tc>
        <w:tc>
          <w:tcPr>
            <w:tcW w:w="2977" w:type="dxa"/>
          </w:tcPr>
          <w:p w:rsidR="005E0B81" w:rsidRPr="005E0B81" w:rsidRDefault="005E0B81" w:rsidP="005E0B81">
            <w:pPr>
              <w:rPr>
                <w:rFonts w:cs="Arial"/>
                <w:color w:val="000000"/>
              </w:rPr>
            </w:pPr>
          </w:p>
        </w:tc>
        <w:tc>
          <w:tcPr>
            <w:tcW w:w="4142" w:type="dxa"/>
          </w:tcPr>
          <w:p w:rsidR="005E0B81" w:rsidRPr="005E0B81" w:rsidRDefault="005E0B81" w:rsidP="005E0B81">
            <w:pPr>
              <w:rPr>
                <w:rFonts w:cs="Arial"/>
                <w:color w:val="000000"/>
              </w:rPr>
            </w:pPr>
            <w:r w:rsidRPr="005E0B81">
              <w:t>2 czynniki (lub więcej) + opis</w:t>
            </w:r>
          </w:p>
        </w:tc>
      </w:tr>
      <w:tr w:rsidR="005E0B81" w:rsidRPr="005E0B81" w:rsidTr="00594214">
        <w:tc>
          <w:tcPr>
            <w:tcW w:w="2093" w:type="dxa"/>
          </w:tcPr>
          <w:p w:rsidR="005E0B81" w:rsidRPr="005E0B81" w:rsidRDefault="005E0B81" w:rsidP="005E0B81">
            <w:pPr>
              <w:rPr>
                <w:rFonts w:cs="Arial"/>
                <w:color w:val="000000"/>
              </w:rPr>
            </w:pPr>
          </w:p>
        </w:tc>
        <w:tc>
          <w:tcPr>
            <w:tcW w:w="2977" w:type="dxa"/>
          </w:tcPr>
          <w:p w:rsidR="005E0B81" w:rsidRPr="005E0B81" w:rsidRDefault="005E0B81" w:rsidP="005E0B81">
            <w:pPr>
              <w:spacing w:after="200" w:line="276" w:lineRule="auto"/>
              <w:rPr>
                <w:rFonts w:cs="Arial"/>
                <w:color w:val="000000"/>
              </w:rPr>
            </w:pPr>
            <w:r w:rsidRPr="005E0B81">
              <w:t xml:space="preserve">Wymiar ekonomiczny </w:t>
            </w:r>
          </w:p>
        </w:tc>
        <w:tc>
          <w:tcPr>
            <w:tcW w:w="4142" w:type="dxa"/>
          </w:tcPr>
          <w:p w:rsidR="005E0B81" w:rsidRPr="005E0B81" w:rsidRDefault="005E0B81" w:rsidP="005E0B81">
            <w:pPr>
              <w:rPr>
                <w:rFonts w:cs="Arial"/>
                <w:color w:val="000000"/>
              </w:rPr>
            </w:pPr>
          </w:p>
        </w:tc>
      </w:tr>
      <w:tr w:rsidR="005E0B81" w:rsidRPr="005E0B81" w:rsidTr="00594214">
        <w:tc>
          <w:tcPr>
            <w:tcW w:w="2093" w:type="dxa"/>
          </w:tcPr>
          <w:p w:rsidR="005E0B81" w:rsidRPr="005E0B81" w:rsidRDefault="005E0B81" w:rsidP="005E0B81">
            <w:pPr>
              <w:rPr>
                <w:rFonts w:cs="Arial"/>
                <w:color w:val="000000"/>
              </w:rPr>
            </w:pPr>
          </w:p>
        </w:tc>
        <w:tc>
          <w:tcPr>
            <w:tcW w:w="2977" w:type="dxa"/>
          </w:tcPr>
          <w:p w:rsidR="005E0B81" w:rsidRPr="005E0B81" w:rsidRDefault="005E0B81" w:rsidP="005E0B81">
            <w:pPr>
              <w:rPr>
                <w:rFonts w:cs="Arial"/>
                <w:color w:val="000000"/>
              </w:rPr>
            </w:pPr>
            <w:r w:rsidRPr="005E0B81">
              <w:t>Wymiar techniczny</w:t>
            </w:r>
          </w:p>
        </w:tc>
        <w:tc>
          <w:tcPr>
            <w:tcW w:w="4142" w:type="dxa"/>
          </w:tcPr>
          <w:p w:rsidR="005E0B81" w:rsidRPr="005E0B81" w:rsidRDefault="005E0B81" w:rsidP="005E0B81">
            <w:pPr>
              <w:rPr>
                <w:rFonts w:cs="Arial"/>
                <w:color w:val="000000"/>
              </w:rPr>
            </w:pPr>
          </w:p>
        </w:tc>
      </w:tr>
      <w:tr w:rsidR="005E0B81" w:rsidRPr="005E0B81" w:rsidTr="00594214">
        <w:tc>
          <w:tcPr>
            <w:tcW w:w="2093" w:type="dxa"/>
          </w:tcPr>
          <w:p w:rsidR="005E0B81" w:rsidRPr="005E0B81" w:rsidRDefault="005E0B81" w:rsidP="005E0B81">
            <w:pPr>
              <w:rPr>
                <w:rFonts w:cs="Arial"/>
                <w:color w:val="000000"/>
              </w:rPr>
            </w:pPr>
          </w:p>
        </w:tc>
        <w:tc>
          <w:tcPr>
            <w:tcW w:w="2977" w:type="dxa"/>
          </w:tcPr>
          <w:p w:rsidR="005E0B81" w:rsidRPr="005E0B81" w:rsidRDefault="005E0B81" w:rsidP="005E0B81">
            <w:pPr>
              <w:rPr>
                <w:rFonts w:cs="Arial"/>
                <w:color w:val="000000"/>
              </w:rPr>
            </w:pPr>
            <w:r w:rsidRPr="005E0B81">
              <w:t xml:space="preserve">Wymiar </w:t>
            </w:r>
            <w:proofErr w:type="spellStart"/>
            <w:r w:rsidRPr="005E0B81">
              <w:t>polit</w:t>
            </w:r>
            <w:proofErr w:type="spellEnd"/>
            <w:r w:rsidRPr="005E0B81">
              <w:t>-prawny</w:t>
            </w:r>
          </w:p>
        </w:tc>
        <w:tc>
          <w:tcPr>
            <w:tcW w:w="4142" w:type="dxa"/>
          </w:tcPr>
          <w:p w:rsidR="005E0B81" w:rsidRPr="005E0B81" w:rsidRDefault="005E0B81" w:rsidP="005E0B81">
            <w:pPr>
              <w:rPr>
                <w:rFonts w:cs="Arial"/>
                <w:color w:val="000000"/>
              </w:rPr>
            </w:pPr>
          </w:p>
        </w:tc>
      </w:tr>
      <w:tr w:rsidR="005E0B81" w:rsidRPr="005E0B81" w:rsidTr="00594214">
        <w:tc>
          <w:tcPr>
            <w:tcW w:w="2093" w:type="dxa"/>
          </w:tcPr>
          <w:p w:rsidR="005E0B81" w:rsidRPr="005E0B81" w:rsidRDefault="005E0B81" w:rsidP="005E0B81">
            <w:pPr>
              <w:rPr>
                <w:rFonts w:cs="Arial"/>
                <w:color w:val="000000"/>
              </w:rPr>
            </w:pPr>
          </w:p>
        </w:tc>
        <w:tc>
          <w:tcPr>
            <w:tcW w:w="2977" w:type="dxa"/>
          </w:tcPr>
          <w:p w:rsidR="005E0B81" w:rsidRPr="005E0B81" w:rsidRDefault="005E0B81" w:rsidP="005E0B81">
            <w:pPr>
              <w:rPr>
                <w:rFonts w:cs="Arial"/>
                <w:color w:val="000000"/>
              </w:rPr>
            </w:pPr>
            <w:r w:rsidRPr="005E0B81">
              <w:t xml:space="preserve">Wymiar </w:t>
            </w:r>
            <w:proofErr w:type="spellStart"/>
            <w:r w:rsidRPr="005E0B81">
              <w:t>socjokulturowy</w:t>
            </w:r>
            <w:proofErr w:type="spellEnd"/>
          </w:p>
        </w:tc>
        <w:tc>
          <w:tcPr>
            <w:tcW w:w="4142" w:type="dxa"/>
          </w:tcPr>
          <w:p w:rsidR="005E0B81" w:rsidRPr="005E0B81" w:rsidRDefault="005E0B81" w:rsidP="005E0B81">
            <w:pPr>
              <w:rPr>
                <w:rFonts w:cs="Arial"/>
                <w:color w:val="000000"/>
              </w:rPr>
            </w:pPr>
          </w:p>
        </w:tc>
      </w:tr>
      <w:tr w:rsidR="005E0B81" w:rsidRPr="005E0B81" w:rsidTr="00594214">
        <w:tc>
          <w:tcPr>
            <w:tcW w:w="2093" w:type="dxa"/>
          </w:tcPr>
          <w:p w:rsidR="005E0B81" w:rsidRPr="005E0B81" w:rsidRDefault="005E0B81" w:rsidP="005E0B81">
            <w:pPr>
              <w:rPr>
                <w:rFonts w:cs="Arial"/>
                <w:color w:val="000000"/>
              </w:rPr>
            </w:pPr>
          </w:p>
        </w:tc>
        <w:tc>
          <w:tcPr>
            <w:tcW w:w="2977" w:type="dxa"/>
          </w:tcPr>
          <w:p w:rsidR="005E0B81" w:rsidRPr="005E0B81" w:rsidRDefault="005E0B81" w:rsidP="005E0B81">
            <w:pPr>
              <w:rPr>
                <w:rFonts w:cs="Arial"/>
                <w:color w:val="000000"/>
              </w:rPr>
            </w:pPr>
            <w:r w:rsidRPr="005E0B81">
              <w:t>Wymiar międzynarodowy</w:t>
            </w:r>
          </w:p>
        </w:tc>
        <w:tc>
          <w:tcPr>
            <w:tcW w:w="4142" w:type="dxa"/>
          </w:tcPr>
          <w:p w:rsidR="005E0B81" w:rsidRPr="005E0B81" w:rsidRDefault="005E0B81" w:rsidP="005E0B81">
            <w:pPr>
              <w:rPr>
                <w:rFonts w:cs="Arial"/>
                <w:color w:val="000000"/>
              </w:rPr>
            </w:pPr>
          </w:p>
        </w:tc>
      </w:tr>
      <w:tr w:rsidR="005E0B81" w:rsidRPr="005E0B81" w:rsidTr="00594214">
        <w:tc>
          <w:tcPr>
            <w:tcW w:w="2093" w:type="dxa"/>
          </w:tcPr>
          <w:p w:rsidR="005E0B81" w:rsidRPr="005E0B81" w:rsidRDefault="005E0B81" w:rsidP="005E0B81">
            <w:pPr>
              <w:rPr>
                <w:rFonts w:cs="Arial"/>
                <w:color w:val="000000"/>
              </w:rPr>
            </w:pPr>
            <w:r w:rsidRPr="005E0B81">
              <w:rPr>
                <w:rFonts w:cs="Arial"/>
                <w:color w:val="000000"/>
              </w:rPr>
              <w:t xml:space="preserve">Otoczenie celowe </w:t>
            </w:r>
          </w:p>
        </w:tc>
        <w:tc>
          <w:tcPr>
            <w:tcW w:w="2977" w:type="dxa"/>
          </w:tcPr>
          <w:p w:rsidR="005E0B81" w:rsidRPr="005E0B81" w:rsidRDefault="005E0B81" w:rsidP="005E0B81">
            <w:pPr>
              <w:rPr>
                <w:rFonts w:cs="Arial"/>
                <w:color w:val="000000"/>
              </w:rPr>
            </w:pPr>
          </w:p>
        </w:tc>
        <w:tc>
          <w:tcPr>
            <w:tcW w:w="4142" w:type="dxa"/>
          </w:tcPr>
          <w:p w:rsidR="005E0B81" w:rsidRPr="005E0B81" w:rsidRDefault="005E0B81" w:rsidP="005E0B81">
            <w:pPr>
              <w:rPr>
                <w:rFonts w:cs="Arial"/>
                <w:color w:val="000000"/>
              </w:rPr>
            </w:pPr>
          </w:p>
        </w:tc>
      </w:tr>
      <w:tr w:rsidR="005E0B81" w:rsidRPr="005E0B81" w:rsidTr="00594214">
        <w:tc>
          <w:tcPr>
            <w:tcW w:w="2093" w:type="dxa"/>
          </w:tcPr>
          <w:p w:rsidR="005E0B81" w:rsidRPr="005E0B81" w:rsidRDefault="005E0B81" w:rsidP="005E0B81">
            <w:pPr>
              <w:rPr>
                <w:rFonts w:cs="Arial"/>
                <w:color w:val="000000"/>
              </w:rPr>
            </w:pPr>
          </w:p>
        </w:tc>
        <w:tc>
          <w:tcPr>
            <w:tcW w:w="2977" w:type="dxa"/>
          </w:tcPr>
          <w:p w:rsidR="005E0B81" w:rsidRPr="005E0B81" w:rsidRDefault="005E0B81" w:rsidP="005E0B81">
            <w:pPr>
              <w:rPr>
                <w:rFonts w:cs="Arial"/>
                <w:color w:val="000000"/>
              </w:rPr>
            </w:pPr>
            <w:r w:rsidRPr="005E0B81">
              <w:rPr>
                <w:rFonts w:cs="Arial"/>
                <w:color w:val="000000"/>
              </w:rPr>
              <w:t>Konkurenci</w:t>
            </w:r>
          </w:p>
        </w:tc>
        <w:tc>
          <w:tcPr>
            <w:tcW w:w="4142" w:type="dxa"/>
          </w:tcPr>
          <w:p w:rsidR="005E0B81" w:rsidRPr="005E0B81" w:rsidRDefault="005E0B81" w:rsidP="005E0B81">
            <w:pPr>
              <w:rPr>
                <w:rFonts w:cs="Arial"/>
                <w:color w:val="000000"/>
              </w:rPr>
            </w:pPr>
          </w:p>
        </w:tc>
      </w:tr>
      <w:tr w:rsidR="005E0B81" w:rsidRPr="005E0B81" w:rsidTr="00594214">
        <w:tc>
          <w:tcPr>
            <w:tcW w:w="2093" w:type="dxa"/>
          </w:tcPr>
          <w:p w:rsidR="005E0B81" w:rsidRPr="005E0B81" w:rsidRDefault="005E0B81" w:rsidP="005E0B81">
            <w:pPr>
              <w:rPr>
                <w:rFonts w:cs="Arial"/>
                <w:color w:val="000000"/>
              </w:rPr>
            </w:pPr>
          </w:p>
        </w:tc>
        <w:tc>
          <w:tcPr>
            <w:tcW w:w="2977" w:type="dxa"/>
          </w:tcPr>
          <w:p w:rsidR="005E0B81" w:rsidRPr="005E0B81" w:rsidRDefault="005E0B81" w:rsidP="005E0B81">
            <w:pPr>
              <w:rPr>
                <w:rFonts w:cs="Arial"/>
                <w:color w:val="000000"/>
              </w:rPr>
            </w:pPr>
            <w:r w:rsidRPr="005E0B81">
              <w:rPr>
                <w:rFonts w:cs="Arial"/>
                <w:color w:val="000000"/>
              </w:rPr>
              <w:t>Klienci</w:t>
            </w:r>
          </w:p>
        </w:tc>
        <w:tc>
          <w:tcPr>
            <w:tcW w:w="4142" w:type="dxa"/>
          </w:tcPr>
          <w:p w:rsidR="005E0B81" w:rsidRPr="005E0B81" w:rsidRDefault="005E0B81" w:rsidP="005E0B81">
            <w:pPr>
              <w:rPr>
                <w:rFonts w:cs="Arial"/>
                <w:color w:val="000000"/>
              </w:rPr>
            </w:pPr>
          </w:p>
        </w:tc>
      </w:tr>
      <w:tr w:rsidR="005E0B81" w:rsidRPr="005E0B81" w:rsidTr="00594214">
        <w:tc>
          <w:tcPr>
            <w:tcW w:w="2093" w:type="dxa"/>
          </w:tcPr>
          <w:p w:rsidR="005E0B81" w:rsidRPr="005E0B81" w:rsidRDefault="005E0B81" w:rsidP="005E0B81">
            <w:pPr>
              <w:rPr>
                <w:rFonts w:cs="Arial"/>
                <w:color w:val="000000"/>
              </w:rPr>
            </w:pPr>
          </w:p>
        </w:tc>
        <w:tc>
          <w:tcPr>
            <w:tcW w:w="2977" w:type="dxa"/>
          </w:tcPr>
          <w:p w:rsidR="005E0B81" w:rsidRPr="005E0B81" w:rsidRDefault="005E0B81" w:rsidP="005E0B81">
            <w:pPr>
              <w:rPr>
                <w:rFonts w:cs="Arial"/>
                <w:color w:val="000000"/>
              </w:rPr>
            </w:pPr>
            <w:r w:rsidRPr="005E0B81">
              <w:rPr>
                <w:rFonts w:cs="Arial"/>
                <w:color w:val="000000"/>
              </w:rPr>
              <w:t>Dostawcy</w:t>
            </w:r>
          </w:p>
        </w:tc>
        <w:tc>
          <w:tcPr>
            <w:tcW w:w="4142" w:type="dxa"/>
          </w:tcPr>
          <w:p w:rsidR="005E0B81" w:rsidRPr="005E0B81" w:rsidRDefault="005E0B81" w:rsidP="005E0B81">
            <w:pPr>
              <w:rPr>
                <w:rFonts w:cs="Arial"/>
                <w:color w:val="000000"/>
              </w:rPr>
            </w:pPr>
          </w:p>
        </w:tc>
      </w:tr>
      <w:tr w:rsidR="005E0B81" w:rsidRPr="005E0B81" w:rsidTr="00594214">
        <w:tc>
          <w:tcPr>
            <w:tcW w:w="2093" w:type="dxa"/>
          </w:tcPr>
          <w:p w:rsidR="005E0B81" w:rsidRPr="005E0B81" w:rsidRDefault="005E0B81" w:rsidP="005E0B81">
            <w:pPr>
              <w:rPr>
                <w:rFonts w:cs="Arial"/>
                <w:color w:val="000000"/>
              </w:rPr>
            </w:pPr>
          </w:p>
        </w:tc>
        <w:tc>
          <w:tcPr>
            <w:tcW w:w="2977" w:type="dxa"/>
          </w:tcPr>
          <w:p w:rsidR="005E0B81" w:rsidRPr="005E0B81" w:rsidRDefault="005E0B81" w:rsidP="005E0B81">
            <w:pPr>
              <w:rPr>
                <w:rFonts w:cs="Arial"/>
                <w:color w:val="000000"/>
              </w:rPr>
            </w:pPr>
            <w:proofErr w:type="spellStart"/>
            <w:r w:rsidRPr="005E0B81">
              <w:rPr>
                <w:rFonts w:cs="Arial"/>
                <w:color w:val="000000"/>
              </w:rPr>
              <w:t>Regulatorzy</w:t>
            </w:r>
            <w:proofErr w:type="spellEnd"/>
          </w:p>
        </w:tc>
        <w:tc>
          <w:tcPr>
            <w:tcW w:w="4142" w:type="dxa"/>
          </w:tcPr>
          <w:p w:rsidR="005E0B81" w:rsidRPr="005E0B81" w:rsidRDefault="005E0B81" w:rsidP="005E0B81">
            <w:pPr>
              <w:rPr>
                <w:rFonts w:cs="Arial"/>
                <w:color w:val="000000"/>
              </w:rPr>
            </w:pPr>
          </w:p>
        </w:tc>
      </w:tr>
      <w:tr w:rsidR="005E0B81" w:rsidRPr="005E0B81" w:rsidTr="00594214">
        <w:tc>
          <w:tcPr>
            <w:tcW w:w="2093" w:type="dxa"/>
          </w:tcPr>
          <w:p w:rsidR="005E0B81" w:rsidRPr="005E0B81" w:rsidRDefault="005E0B81" w:rsidP="005E0B81">
            <w:pPr>
              <w:rPr>
                <w:rFonts w:cs="Arial"/>
                <w:color w:val="000000"/>
              </w:rPr>
            </w:pPr>
          </w:p>
        </w:tc>
        <w:tc>
          <w:tcPr>
            <w:tcW w:w="2977" w:type="dxa"/>
          </w:tcPr>
          <w:p w:rsidR="005E0B81" w:rsidRPr="005E0B81" w:rsidRDefault="005E0B81" w:rsidP="005E0B81">
            <w:pPr>
              <w:rPr>
                <w:rFonts w:cs="Arial"/>
                <w:color w:val="000000"/>
              </w:rPr>
            </w:pPr>
            <w:r w:rsidRPr="005E0B81">
              <w:rPr>
                <w:rFonts w:cs="Arial"/>
                <w:color w:val="000000"/>
              </w:rPr>
              <w:t>Siła robocza</w:t>
            </w:r>
          </w:p>
        </w:tc>
        <w:tc>
          <w:tcPr>
            <w:tcW w:w="4142" w:type="dxa"/>
          </w:tcPr>
          <w:p w:rsidR="005E0B81" w:rsidRPr="005E0B81" w:rsidRDefault="005E0B81" w:rsidP="005E0B81">
            <w:pPr>
              <w:rPr>
                <w:rFonts w:cs="Arial"/>
                <w:color w:val="000000"/>
              </w:rPr>
            </w:pPr>
          </w:p>
        </w:tc>
      </w:tr>
      <w:tr w:rsidR="005E0B81" w:rsidRPr="005E0B81" w:rsidTr="00594214">
        <w:tc>
          <w:tcPr>
            <w:tcW w:w="2093" w:type="dxa"/>
          </w:tcPr>
          <w:p w:rsidR="005E0B81" w:rsidRPr="005E0B81" w:rsidRDefault="005E0B81" w:rsidP="005E0B81">
            <w:pPr>
              <w:rPr>
                <w:rFonts w:cs="Arial"/>
                <w:color w:val="000000"/>
              </w:rPr>
            </w:pPr>
          </w:p>
        </w:tc>
        <w:tc>
          <w:tcPr>
            <w:tcW w:w="2977" w:type="dxa"/>
          </w:tcPr>
          <w:p w:rsidR="005E0B81" w:rsidRPr="005E0B81" w:rsidRDefault="005E0B81" w:rsidP="005E0B81">
            <w:pPr>
              <w:rPr>
                <w:rFonts w:cs="Arial"/>
                <w:color w:val="000000"/>
              </w:rPr>
            </w:pPr>
            <w:r w:rsidRPr="005E0B81">
              <w:rPr>
                <w:rFonts w:cs="Arial"/>
                <w:color w:val="000000"/>
              </w:rPr>
              <w:t>Właściciele</w:t>
            </w:r>
          </w:p>
        </w:tc>
        <w:tc>
          <w:tcPr>
            <w:tcW w:w="4142" w:type="dxa"/>
          </w:tcPr>
          <w:p w:rsidR="005E0B81" w:rsidRPr="005E0B81" w:rsidRDefault="005E0B81" w:rsidP="005E0B81">
            <w:pPr>
              <w:rPr>
                <w:rFonts w:cs="Arial"/>
                <w:color w:val="000000"/>
              </w:rPr>
            </w:pPr>
          </w:p>
        </w:tc>
      </w:tr>
      <w:tr w:rsidR="005E0B81" w:rsidRPr="005E0B81" w:rsidTr="00594214">
        <w:tc>
          <w:tcPr>
            <w:tcW w:w="2093" w:type="dxa"/>
          </w:tcPr>
          <w:p w:rsidR="005E0B81" w:rsidRPr="005E0B81" w:rsidRDefault="005E0B81" w:rsidP="005E0B81">
            <w:pPr>
              <w:rPr>
                <w:rFonts w:cs="Arial"/>
                <w:color w:val="000000"/>
              </w:rPr>
            </w:pPr>
          </w:p>
        </w:tc>
        <w:tc>
          <w:tcPr>
            <w:tcW w:w="2977" w:type="dxa"/>
          </w:tcPr>
          <w:p w:rsidR="005E0B81" w:rsidRPr="005E0B81" w:rsidRDefault="005E0B81" w:rsidP="005E0B81">
            <w:pPr>
              <w:rPr>
                <w:rFonts w:cs="Arial"/>
                <w:color w:val="000000"/>
              </w:rPr>
            </w:pPr>
            <w:r w:rsidRPr="005E0B81">
              <w:rPr>
                <w:rFonts w:cs="Arial"/>
                <w:color w:val="000000"/>
              </w:rPr>
              <w:t>Związki zawodowe</w:t>
            </w:r>
          </w:p>
        </w:tc>
        <w:tc>
          <w:tcPr>
            <w:tcW w:w="4142" w:type="dxa"/>
          </w:tcPr>
          <w:p w:rsidR="005E0B81" w:rsidRPr="005E0B81" w:rsidRDefault="005E0B81" w:rsidP="005E0B81">
            <w:pPr>
              <w:rPr>
                <w:rFonts w:cs="Arial"/>
                <w:color w:val="000000"/>
              </w:rPr>
            </w:pPr>
          </w:p>
        </w:tc>
      </w:tr>
    </w:tbl>
    <w:p w:rsidR="005E0B81" w:rsidRPr="005E0B81" w:rsidRDefault="005E0B81" w:rsidP="005E0B81">
      <w:pPr>
        <w:spacing w:after="0" w:line="240" w:lineRule="auto"/>
        <w:ind w:left="1559" w:right="851"/>
      </w:pPr>
    </w:p>
    <w:p w:rsidR="000D09E1" w:rsidRPr="000D09E1" w:rsidRDefault="000D09E1" w:rsidP="000D09E1">
      <w:pPr>
        <w:pStyle w:val="Nagwek1"/>
        <w:spacing w:before="0" w:line="240" w:lineRule="auto"/>
        <w:rPr>
          <w:rFonts w:asciiTheme="minorHAnsi" w:hAnsiTheme="minorHAnsi"/>
          <w:color w:val="auto"/>
          <w:sz w:val="22"/>
          <w:szCs w:val="22"/>
          <w:u w:val="single"/>
        </w:rPr>
      </w:pPr>
    </w:p>
    <w:p w:rsidR="005E0B81" w:rsidRDefault="005E0B81">
      <w:pPr>
        <w:rPr>
          <w:rFonts w:cs="Arial"/>
        </w:rPr>
      </w:pPr>
    </w:p>
    <w:p w:rsidR="000D09E1" w:rsidRPr="000D09E1" w:rsidRDefault="005E0B81" w:rsidP="000D09E1">
      <w:pPr>
        <w:spacing w:after="0" w:line="240" w:lineRule="auto"/>
        <w:rPr>
          <w:rFonts w:cs="Arial"/>
        </w:rPr>
      </w:pPr>
      <w:r>
        <w:rPr>
          <w:rFonts w:cs="Arial"/>
        </w:rPr>
        <w:t>2.</w:t>
      </w:r>
      <w:r w:rsidR="000D09E1">
        <w:rPr>
          <w:rFonts w:cs="Arial"/>
        </w:rPr>
        <w:t>Dla</w:t>
      </w:r>
      <w:r w:rsidR="000D09E1" w:rsidRPr="000D09E1">
        <w:rPr>
          <w:rFonts w:cs="Arial"/>
        </w:rPr>
        <w:t xml:space="preserve"> wybranego przedsiębiorstwa przeprowadź analizę SWOT.</w:t>
      </w:r>
    </w:p>
    <w:p w:rsidR="000D09E1" w:rsidRPr="000D09E1" w:rsidRDefault="000D09E1" w:rsidP="000D09E1">
      <w:pPr>
        <w:spacing w:after="0" w:line="240" w:lineRule="auto"/>
        <w:rPr>
          <w:rFonts w:cs="Arial"/>
        </w:rPr>
      </w:pPr>
      <w:r w:rsidRPr="000D09E1">
        <w:rPr>
          <w:rFonts w:cs="Arial"/>
        </w:rPr>
        <w:t>Przedsiębiorstwo .........................................................................................</w:t>
      </w:r>
    </w:p>
    <w:p w:rsidR="000D09E1" w:rsidRPr="000D09E1" w:rsidRDefault="000D09E1" w:rsidP="000D09E1">
      <w:pPr>
        <w:spacing w:after="0" w:line="240" w:lineRule="auto"/>
        <w:rPr>
          <w:rFonts w:cs="Arial"/>
        </w:rPr>
      </w:pPr>
      <w:r w:rsidRPr="000D09E1">
        <w:rPr>
          <w:rFonts w:cs="Arial"/>
        </w:rPr>
        <w:t>produkujące/świadczące usługi ...................................................................</w:t>
      </w:r>
    </w:p>
    <w:p w:rsidR="000D09E1" w:rsidRPr="000D09E1" w:rsidRDefault="000D09E1" w:rsidP="000D09E1">
      <w:pPr>
        <w:spacing w:after="0" w:line="240" w:lineRule="auto"/>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6"/>
        <w:gridCol w:w="4606"/>
      </w:tblGrid>
      <w:tr w:rsidR="000D09E1" w:rsidRPr="000D09E1" w:rsidTr="00D15FFC">
        <w:trPr>
          <w:cantSplit/>
        </w:trPr>
        <w:tc>
          <w:tcPr>
            <w:tcW w:w="9212" w:type="dxa"/>
            <w:gridSpan w:val="2"/>
          </w:tcPr>
          <w:p w:rsidR="000D09E1" w:rsidRPr="000D09E1" w:rsidRDefault="000D09E1" w:rsidP="000D09E1">
            <w:pPr>
              <w:spacing w:after="0" w:line="240" w:lineRule="auto"/>
              <w:jc w:val="center"/>
              <w:rPr>
                <w:rFonts w:cs="Arial"/>
              </w:rPr>
            </w:pPr>
            <w:r w:rsidRPr="000D09E1">
              <w:rPr>
                <w:rFonts w:cs="Arial"/>
              </w:rPr>
              <w:t>analiza wewnętrzna firmy – czynniki zależne</w:t>
            </w:r>
          </w:p>
        </w:tc>
      </w:tr>
      <w:tr w:rsidR="000D09E1" w:rsidRPr="000D09E1" w:rsidTr="00D15FFC">
        <w:tc>
          <w:tcPr>
            <w:tcW w:w="4606" w:type="dxa"/>
          </w:tcPr>
          <w:p w:rsidR="000D09E1" w:rsidRPr="000D09E1" w:rsidRDefault="000D09E1" w:rsidP="000D09E1">
            <w:pPr>
              <w:spacing w:after="0" w:line="240" w:lineRule="auto"/>
              <w:jc w:val="center"/>
              <w:rPr>
                <w:rFonts w:cs="Arial"/>
              </w:rPr>
            </w:pPr>
            <w:r w:rsidRPr="000D09E1">
              <w:rPr>
                <w:rFonts w:cs="Arial"/>
                <w:b/>
                <w:bCs/>
              </w:rPr>
              <w:t>MOCNE STRONY</w:t>
            </w:r>
            <w:r w:rsidRPr="000D09E1">
              <w:rPr>
                <w:rFonts w:cs="Arial"/>
              </w:rPr>
              <w:t xml:space="preserve"> (STRENGHTS)</w:t>
            </w:r>
          </w:p>
          <w:p w:rsidR="000D09E1" w:rsidRPr="000D09E1" w:rsidRDefault="000D09E1" w:rsidP="000D09E1">
            <w:pPr>
              <w:spacing w:after="0" w:line="240" w:lineRule="auto"/>
              <w:rPr>
                <w:rFonts w:cs="Arial"/>
              </w:rPr>
            </w:pPr>
            <w:r w:rsidRPr="000D09E1">
              <w:rPr>
                <w:rFonts w:cs="Arial"/>
              </w:rPr>
              <w:t>1.</w:t>
            </w:r>
          </w:p>
          <w:p w:rsidR="000D09E1" w:rsidRPr="000D09E1" w:rsidRDefault="000D09E1" w:rsidP="000D09E1">
            <w:pPr>
              <w:spacing w:after="0" w:line="240" w:lineRule="auto"/>
              <w:rPr>
                <w:rFonts w:cs="Arial"/>
              </w:rPr>
            </w:pPr>
            <w:r w:rsidRPr="000D09E1">
              <w:rPr>
                <w:rFonts w:cs="Arial"/>
              </w:rPr>
              <w:t>2.</w:t>
            </w:r>
          </w:p>
          <w:p w:rsidR="000D09E1" w:rsidRPr="000D09E1" w:rsidRDefault="000D09E1" w:rsidP="000D09E1">
            <w:pPr>
              <w:spacing w:after="0" w:line="240" w:lineRule="auto"/>
              <w:rPr>
                <w:rFonts w:cs="Arial"/>
              </w:rPr>
            </w:pPr>
            <w:r w:rsidRPr="000D09E1">
              <w:rPr>
                <w:rFonts w:cs="Arial"/>
              </w:rPr>
              <w:t>3.</w:t>
            </w:r>
          </w:p>
          <w:p w:rsidR="000D09E1" w:rsidRPr="000D09E1" w:rsidRDefault="000D09E1" w:rsidP="000D09E1">
            <w:pPr>
              <w:spacing w:after="0" w:line="240" w:lineRule="auto"/>
              <w:rPr>
                <w:rFonts w:cs="Arial"/>
              </w:rPr>
            </w:pPr>
            <w:r w:rsidRPr="000D09E1">
              <w:rPr>
                <w:rFonts w:cs="Arial"/>
              </w:rPr>
              <w:t>4.</w:t>
            </w:r>
          </w:p>
          <w:p w:rsidR="000D09E1" w:rsidRPr="000D09E1" w:rsidRDefault="000D09E1" w:rsidP="000D09E1">
            <w:pPr>
              <w:spacing w:after="0" w:line="240" w:lineRule="auto"/>
              <w:rPr>
                <w:rFonts w:cs="Arial"/>
              </w:rPr>
            </w:pPr>
            <w:r w:rsidRPr="000D09E1">
              <w:rPr>
                <w:rFonts w:cs="Arial"/>
              </w:rPr>
              <w:t>5.</w:t>
            </w:r>
          </w:p>
          <w:p w:rsidR="000D09E1" w:rsidRPr="000D09E1" w:rsidRDefault="000D09E1" w:rsidP="000D09E1">
            <w:pPr>
              <w:spacing w:after="0" w:line="240" w:lineRule="auto"/>
              <w:rPr>
                <w:rFonts w:cs="Arial"/>
              </w:rPr>
            </w:pPr>
            <w:r w:rsidRPr="000D09E1">
              <w:rPr>
                <w:rFonts w:cs="Arial"/>
              </w:rPr>
              <w:t>6.</w:t>
            </w:r>
          </w:p>
          <w:p w:rsidR="000D09E1" w:rsidRPr="000D09E1" w:rsidRDefault="000D09E1" w:rsidP="000D09E1">
            <w:pPr>
              <w:spacing w:after="0" w:line="240" w:lineRule="auto"/>
              <w:rPr>
                <w:rFonts w:cs="Arial"/>
              </w:rPr>
            </w:pPr>
            <w:r w:rsidRPr="000D09E1">
              <w:rPr>
                <w:rFonts w:cs="Arial"/>
              </w:rPr>
              <w:t>7.</w:t>
            </w:r>
          </w:p>
        </w:tc>
        <w:tc>
          <w:tcPr>
            <w:tcW w:w="4606" w:type="dxa"/>
          </w:tcPr>
          <w:p w:rsidR="000D09E1" w:rsidRPr="000D09E1" w:rsidRDefault="000D09E1" w:rsidP="000D09E1">
            <w:pPr>
              <w:spacing w:after="0" w:line="240" w:lineRule="auto"/>
              <w:jc w:val="center"/>
              <w:rPr>
                <w:rFonts w:cs="Arial"/>
              </w:rPr>
            </w:pPr>
            <w:r w:rsidRPr="000D09E1">
              <w:rPr>
                <w:rFonts w:cs="Arial"/>
                <w:b/>
                <w:bCs/>
              </w:rPr>
              <w:t>SŁABE STRONY</w:t>
            </w:r>
            <w:r w:rsidRPr="000D09E1">
              <w:rPr>
                <w:rFonts w:cs="Arial"/>
              </w:rPr>
              <w:t xml:space="preserve"> (WEAKNESSES)</w:t>
            </w:r>
          </w:p>
          <w:p w:rsidR="000D09E1" w:rsidRPr="000D09E1" w:rsidRDefault="000D09E1" w:rsidP="000D09E1">
            <w:pPr>
              <w:spacing w:after="0" w:line="240" w:lineRule="auto"/>
              <w:rPr>
                <w:rFonts w:cs="Arial"/>
              </w:rPr>
            </w:pPr>
            <w:r w:rsidRPr="000D09E1">
              <w:rPr>
                <w:rFonts w:cs="Arial"/>
              </w:rPr>
              <w:t>1.</w:t>
            </w:r>
          </w:p>
          <w:p w:rsidR="000D09E1" w:rsidRPr="000D09E1" w:rsidRDefault="000D09E1" w:rsidP="000D09E1">
            <w:pPr>
              <w:spacing w:after="0" w:line="240" w:lineRule="auto"/>
              <w:rPr>
                <w:rFonts w:cs="Arial"/>
              </w:rPr>
            </w:pPr>
            <w:r w:rsidRPr="000D09E1">
              <w:rPr>
                <w:rFonts w:cs="Arial"/>
              </w:rPr>
              <w:t>2.</w:t>
            </w:r>
          </w:p>
          <w:p w:rsidR="000D09E1" w:rsidRPr="000D09E1" w:rsidRDefault="000D09E1" w:rsidP="000D09E1">
            <w:pPr>
              <w:spacing w:after="0" w:line="240" w:lineRule="auto"/>
              <w:rPr>
                <w:rFonts w:cs="Arial"/>
              </w:rPr>
            </w:pPr>
            <w:r w:rsidRPr="000D09E1">
              <w:rPr>
                <w:rFonts w:cs="Arial"/>
              </w:rPr>
              <w:t>3.</w:t>
            </w:r>
          </w:p>
          <w:p w:rsidR="000D09E1" w:rsidRPr="000D09E1" w:rsidRDefault="000D09E1" w:rsidP="000D09E1">
            <w:pPr>
              <w:spacing w:after="0" w:line="240" w:lineRule="auto"/>
              <w:rPr>
                <w:rFonts w:cs="Arial"/>
              </w:rPr>
            </w:pPr>
            <w:r w:rsidRPr="000D09E1">
              <w:rPr>
                <w:rFonts w:cs="Arial"/>
              </w:rPr>
              <w:t>4.</w:t>
            </w:r>
          </w:p>
          <w:p w:rsidR="000D09E1" w:rsidRPr="000D09E1" w:rsidRDefault="000D09E1" w:rsidP="000D09E1">
            <w:pPr>
              <w:spacing w:after="0" w:line="240" w:lineRule="auto"/>
              <w:rPr>
                <w:rFonts w:cs="Arial"/>
              </w:rPr>
            </w:pPr>
            <w:r w:rsidRPr="000D09E1">
              <w:rPr>
                <w:rFonts w:cs="Arial"/>
              </w:rPr>
              <w:t>5.</w:t>
            </w:r>
          </w:p>
          <w:p w:rsidR="000D09E1" w:rsidRPr="000D09E1" w:rsidRDefault="000D09E1" w:rsidP="000D09E1">
            <w:pPr>
              <w:spacing w:after="0" w:line="240" w:lineRule="auto"/>
              <w:rPr>
                <w:rFonts w:cs="Arial"/>
              </w:rPr>
            </w:pPr>
            <w:r w:rsidRPr="000D09E1">
              <w:rPr>
                <w:rFonts w:cs="Arial"/>
              </w:rPr>
              <w:t>6.</w:t>
            </w:r>
          </w:p>
          <w:p w:rsidR="000D09E1" w:rsidRPr="000D09E1" w:rsidRDefault="000D09E1" w:rsidP="000D09E1">
            <w:pPr>
              <w:spacing w:after="0" w:line="240" w:lineRule="auto"/>
              <w:rPr>
                <w:rFonts w:cs="Arial"/>
              </w:rPr>
            </w:pPr>
            <w:r w:rsidRPr="000D09E1">
              <w:rPr>
                <w:rFonts w:cs="Arial"/>
              </w:rPr>
              <w:t>7.</w:t>
            </w:r>
          </w:p>
          <w:p w:rsidR="000D09E1" w:rsidRPr="000D09E1" w:rsidRDefault="000D09E1" w:rsidP="000D09E1">
            <w:pPr>
              <w:spacing w:after="0" w:line="240" w:lineRule="auto"/>
              <w:rPr>
                <w:rFonts w:cs="Arial"/>
              </w:rPr>
            </w:pPr>
          </w:p>
        </w:tc>
      </w:tr>
      <w:tr w:rsidR="000D09E1" w:rsidRPr="000D09E1" w:rsidTr="00D15FFC">
        <w:trPr>
          <w:cantSplit/>
        </w:trPr>
        <w:tc>
          <w:tcPr>
            <w:tcW w:w="9212" w:type="dxa"/>
            <w:gridSpan w:val="2"/>
          </w:tcPr>
          <w:p w:rsidR="000D09E1" w:rsidRPr="000D09E1" w:rsidRDefault="000D09E1" w:rsidP="000D09E1">
            <w:pPr>
              <w:spacing w:after="0" w:line="240" w:lineRule="auto"/>
              <w:jc w:val="center"/>
              <w:rPr>
                <w:rFonts w:cs="Arial"/>
              </w:rPr>
            </w:pPr>
            <w:r w:rsidRPr="000D09E1">
              <w:rPr>
                <w:rFonts w:cs="Arial"/>
              </w:rPr>
              <w:t>analiza otoczenia rynkowego – czynniki niezależne</w:t>
            </w:r>
          </w:p>
        </w:tc>
      </w:tr>
      <w:tr w:rsidR="000D09E1" w:rsidRPr="000D09E1" w:rsidTr="00D15FFC">
        <w:tc>
          <w:tcPr>
            <w:tcW w:w="4606" w:type="dxa"/>
          </w:tcPr>
          <w:p w:rsidR="000D09E1" w:rsidRPr="000D09E1" w:rsidRDefault="000D09E1" w:rsidP="000D09E1">
            <w:pPr>
              <w:spacing w:after="0" w:line="240" w:lineRule="auto"/>
              <w:jc w:val="center"/>
              <w:rPr>
                <w:rFonts w:cs="Arial"/>
              </w:rPr>
            </w:pPr>
            <w:r w:rsidRPr="000D09E1">
              <w:rPr>
                <w:rFonts w:cs="Arial"/>
                <w:b/>
                <w:bCs/>
              </w:rPr>
              <w:t xml:space="preserve">SZANSE </w:t>
            </w:r>
            <w:r w:rsidRPr="000D09E1">
              <w:rPr>
                <w:rFonts w:cs="Arial"/>
              </w:rPr>
              <w:t>(OPPORTUNITIES)</w:t>
            </w:r>
          </w:p>
          <w:p w:rsidR="000D09E1" w:rsidRPr="000D09E1" w:rsidRDefault="000D09E1" w:rsidP="000D09E1">
            <w:pPr>
              <w:spacing w:after="0" w:line="240" w:lineRule="auto"/>
              <w:rPr>
                <w:rFonts w:cs="Arial"/>
              </w:rPr>
            </w:pPr>
            <w:r w:rsidRPr="000D09E1">
              <w:rPr>
                <w:rFonts w:cs="Arial"/>
              </w:rPr>
              <w:t>1.</w:t>
            </w:r>
          </w:p>
          <w:p w:rsidR="000D09E1" w:rsidRPr="000D09E1" w:rsidRDefault="000D09E1" w:rsidP="000D09E1">
            <w:pPr>
              <w:spacing w:after="0" w:line="240" w:lineRule="auto"/>
              <w:rPr>
                <w:rFonts w:cs="Arial"/>
              </w:rPr>
            </w:pPr>
            <w:r w:rsidRPr="000D09E1">
              <w:rPr>
                <w:rFonts w:cs="Arial"/>
              </w:rPr>
              <w:t>2.</w:t>
            </w:r>
          </w:p>
          <w:p w:rsidR="000D09E1" w:rsidRPr="000D09E1" w:rsidRDefault="000D09E1" w:rsidP="000D09E1">
            <w:pPr>
              <w:spacing w:after="0" w:line="240" w:lineRule="auto"/>
              <w:rPr>
                <w:rFonts w:cs="Arial"/>
              </w:rPr>
            </w:pPr>
            <w:r w:rsidRPr="000D09E1">
              <w:rPr>
                <w:rFonts w:cs="Arial"/>
              </w:rPr>
              <w:t>3.</w:t>
            </w:r>
          </w:p>
          <w:p w:rsidR="000D09E1" w:rsidRPr="000D09E1" w:rsidRDefault="000D09E1" w:rsidP="000D09E1">
            <w:pPr>
              <w:spacing w:after="0" w:line="240" w:lineRule="auto"/>
              <w:rPr>
                <w:rFonts w:cs="Arial"/>
              </w:rPr>
            </w:pPr>
            <w:r w:rsidRPr="000D09E1">
              <w:rPr>
                <w:rFonts w:cs="Arial"/>
              </w:rPr>
              <w:t>4.</w:t>
            </w:r>
          </w:p>
          <w:p w:rsidR="000D09E1" w:rsidRPr="000D09E1" w:rsidRDefault="000D09E1" w:rsidP="000D09E1">
            <w:pPr>
              <w:spacing w:after="0" w:line="240" w:lineRule="auto"/>
              <w:rPr>
                <w:rFonts w:cs="Arial"/>
              </w:rPr>
            </w:pPr>
            <w:r w:rsidRPr="000D09E1">
              <w:rPr>
                <w:rFonts w:cs="Arial"/>
              </w:rPr>
              <w:t>5.</w:t>
            </w:r>
          </w:p>
          <w:p w:rsidR="000D09E1" w:rsidRPr="000D09E1" w:rsidRDefault="000D09E1" w:rsidP="000D09E1">
            <w:pPr>
              <w:spacing w:after="0" w:line="240" w:lineRule="auto"/>
              <w:rPr>
                <w:rFonts w:cs="Arial"/>
              </w:rPr>
            </w:pPr>
            <w:r w:rsidRPr="000D09E1">
              <w:rPr>
                <w:rFonts w:cs="Arial"/>
              </w:rPr>
              <w:t>6.</w:t>
            </w:r>
          </w:p>
          <w:p w:rsidR="000D09E1" w:rsidRPr="000D09E1" w:rsidRDefault="000D09E1" w:rsidP="000D09E1">
            <w:pPr>
              <w:spacing w:after="0" w:line="240" w:lineRule="auto"/>
              <w:rPr>
                <w:rFonts w:cs="Arial"/>
              </w:rPr>
            </w:pPr>
            <w:r w:rsidRPr="000D09E1">
              <w:rPr>
                <w:rFonts w:cs="Arial"/>
              </w:rPr>
              <w:t>7.</w:t>
            </w:r>
          </w:p>
          <w:p w:rsidR="000D09E1" w:rsidRPr="000D09E1" w:rsidRDefault="000D09E1" w:rsidP="000D09E1">
            <w:pPr>
              <w:spacing w:after="0" w:line="240" w:lineRule="auto"/>
              <w:rPr>
                <w:rFonts w:cs="Arial"/>
              </w:rPr>
            </w:pPr>
          </w:p>
        </w:tc>
        <w:tc>
          <w:tcPr>
            <w:tcW w:w="4606" w:type="dxa"/>
          </w:tcPr>
          <w:p w:rsidR="000D09E1" w:rsidRPr="000D09E1" w:rsidRDefault="000D09E1" w:rsidP="000D09E1">
            <w:pPr>
              <w:spacing w:after="0" w:line="240" w:lineRule="auto"/>
              <w:jc w:val="center"/>
              <w:rPr>
                <w:rFonts w:cs="Arial"/>
              </w:rPr>
            </w:pPr>
            <w:r w:rsidRPr="000D09E1">
              <w:rPr>
                <w:rFonts w:cs="Arial"/>
                <w:b/>
                <w:bCs/>
              </w:rPr>
              <w:t>ZAGROŻENIA</w:t>
            </w:r>
            <w:r w:rsidRPr="000D09E1">
              <w:rPr>
                <w:rFonts w:cs="Arial"/>
              </w:rPr>
              <w:t xml:space="preserve"> (THREATS)</w:t>
            </w:r>
          </w:p>
          <w:p w:rsidR="000D09E1" w:rsidRPr="000D09E1" w:rsidRDefault="000D09E1" w:rsidP="000D09E1">
            <w:pPr>
              <w:spacing w:after="0" w:line="240" w:lineRule="auto"/>
              <w:rPr>
                <w:rFonts w:cs="Arial"/>
              </w:rPr>
            </w:pPr>
            <w:r w:rsidRPr="000D09E1">
              <w:rPr>
                <w:rFonts w:cs="Arial"/>
              </w:rPr>
              <w:t>1.</w:t>
            </w:r>
          </w:p>
          <w:p w:rsidR="000D09E1" w:rsidRPr="000D09E1" w:rsidRDefault="000D09E1" w:rsidP="000D09E1">
            <w:pPr>
              <w:spacing w:after="0" w:line="240" w:lineRule="auto"/>
              <w:rPr>
                <w:rFonts w:cs="Arial"/>
              </w:rPr>
            </w:pPr>
            <w:r w:rsidRPr="000D09E1">
              <w:rPr>
                <w:rFonts w:cs="Arial"/>
              </w:rPr>
              <w:t>2.</w:t>
            </w:r>
          </w:p>
          <w:p w:rsidR="000D09E1" w:rsidRPr="000D09E1" w:rsidRDefault="000D09E1" w:rsidP="000D09E1">
            <w:pPr>
              <w:spacing w:after="0" w:line="240" w:lineRule="auto"/>
              <w:rPr>
                <w:rFonts w:cs="Arial"/>
              </w:rPr>
            </w:pPr>
            <w:r w:rsidRPr="000D09E1">
              <w:rPr>
                <w:rFonts w:cs="Arial"/>
              </w:rPr>
              <w:t>3.</w:t>
            </w:r>
          </w:p>
          <w:p w:rsidR="000D09E1" w:rsidRPr="000D09E1" w:rsidRDefault="000D09E1" w:rsidP="000D09E1">
            <w:pPr>
              <w:spacing w:after="0" w:line="240" w:lineRule="auto"/>
              <w:rPr>
                <w:rFonts w:cs="Arial"/>
              </w:rPr>
            </w:pPr>
            <w:r w:rsidRPr="000D09E1">
              <w:rPr>
                <w:rFonts w:cs="Arial"/>
              </w:rPr>
              <w:t>4.</w:t>
            </w:r>
          </w:p>
          <w:p w:rsidR="000D09E1" w:rsidRPr="000D09E1" w:rsidRDefault="000D09E1" w:rsidP="000D09E1">
            <w:pPr>
              <w:spacing w:after="0" w:line="240" w:lineRule="auto"/>
              <w:rPr>
                <w:rFonts w:cs="Arial"/>
              </w:rPr>
            </w:pPr>
            <w:r w:rsidRPr="000D09E1">
              <w:rPr>
                <w:rFonts w:cs="Arial"/>
              </w:rPr>
              <w:t>5.</w:t>
            </w:r>
          </w:p>
          <w:p w:rsidR="000D09E1" w:rsidRPr="000D09E1" w:rsidRDefault="000D09E1" w:rsidP="000D09E1">
            <w:pPr>
              <w:spacing w:after="0" w:line="240" w:lineRule="auto"/>
              <w:rPr>
                <w:rFonts w:cs="Arial"/>
              </w:rPr>
            </w:pPr>
            <w:r w:rsidRPr="000D09E1">
              <w:rPr>
                <w:rFonts w:cs="Arial"/>
              </w:rPr>
              <w:t>6.</w:t>
            </w:r>
          </w:p>
          <w:p w:rsidR="000D09E1" w:rsidRPr="000D09E1" w:rsidRDefault="000D09E1" w:rsidP="000D09E1">
            <w:pPr>
              <w:spacing w:after="0" w:line="240" w:lineRule="auto"/>
              <w:rPr>
                <w:rFonts w:cs="Arial"/>
              </w:rPr>
            </w:pPr>
            <w:r w:rsidRPr="000D09E1">
              <w:rPr>
                <w:rFonts w:cs="Arial"/>
              </w:rPr>
              <w:t>7.</w:t>
            </w:r>
          </w:p>
          <w:p w:rsidR="000D09E1" w:rsidRPr="000D09E1" w:rsidRDefault="000D09E1" w:rsidP="000D09E1">
            <w:pPr>
              <w:spacing w:after="0" w:line="240" w:lineRule="auto"/>
              <w:rPr>
                <w:rFonts w:cs="Arial"/>
              </w:rPr>
            </w:pPr>
          </w:p>
        </w:tc>
      </w:tr>
    </w:tbl>
    <w:p w:rsidR="005553E9" w:rsidRPr="000D09E1" w:rsidRDefault="005553E9" w:rsidP="000D09E1">
      <w:pPr>
        <w:spacing w:after="0" w:line="240" w:lineRule="auto"/>
        <w:jc w:val="both"/>
        <w:rPr>
          <w:rFonts w:eastAsia="Calibri" w:cs="Arial"/>
          <w:snapToGrid w:val="0"/>
          <w:lang w:eastAsia="pl-PL"/>
        </w:rPr>
      </w:pPr>
    </w:p>
    <w:sectPr w:rsidR="005553E9" w:rsidRPr="000D09E1" w:rsidSect="00371E7B">
      <w:headerReference w:type="default" r:id="rId12"/>
      <w:footerReference w:type="default" r:id="rId13"/>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AA2" w:rsidRDefault="00D70AA2" w:rsidP="00FF59EC">
      <w:pPr>
        <w:spacing w:after="0" w:line="240" w:lineRule="auto"/>
      </w:pPr>
      <w:r>
        <w:separator/>
      </w:r>
    </w:p>
  </w:endnote>
  <w:endnote w:type="continuationSeparator" w:id="0">
    <w:p w:rsidR="00D70AA2" w:rsidRDefault="00D70AA2" w:rsidP="00FF5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L TIMES">
    <w:altName w:val="Courier New"/>
    <w:charset w:val="00"/>
    <w:family w:val="decorative"/>
    <w:pitch w:val="variable"/>
    <w:sig w:usb0="00000003" w:usb1="00000000" w:usb2="00000000" w:usb3="00000000" w:csb0="00000001" w:csb1="00000000"/>
  </w:font>
  <w:font w:name="SL ARIAL">
    <w:altName w:val="Courier New"/>
    <w:charset w:val="00"/>
    <w:family w:val="decorativ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350407"/>
      <w:docPartObj>
        <w:docPartGallery w:val="Page Numbers (Bottom of Page)"/>
        <w:docPartUnique/>
      </w:docPartObj>
    </w:sdtPr>
    <w:sdtEndPr/>
    <w:sdtContent>
      <w:p w:rsidR="00CF736D" w:rsidRDefault="00687116">
        <w:pPr>
          <w:pStyle w:val="Stopka"/>
          <w:jc w:val="right"/>
        </w:pPr>
        <w:r>
          <w:fldChar w:fldCharType="begin"/>
        </w:r>
        <w:r w:rsidR="00CF736D">
          <w:instrText>PAGE   \* MERGEFORMAT</w:instrText>
        </w:r>
        <w:r>
          <w:fldChar w:fldCharType="separate"/>
        </w:r>
        <w:r w:rsidR="005E0B81">
          <w:rPr>
            <w:noProof/>
          </w:rPr>
          <w:t>1</w:t>
        </w:r>
        <w:r>
          <w:fldChar w:fldCharType="end"/>
        </w:r>
      </w:p>
    </w:sdtContent>
  </w:sdt>
  <w:p w:rsidR="00CF736D" w:rsidRDefault="00CF73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AA2" w:rsidRDefault="00D70AA2" w:rsidP="00FF59EC">
      <w:pPr>
        <w:spacing w:after="0" w:line="240" w:lineRule="auto"/>
      </w:pPr>
      <w:r>
        <w:separator/>
      </w:r>
    </w:p>
  </w:footnote>
  <w:footnote w:type="continuationSeparator" w:id="0">
    <w:p w:rsidR="00D70AA2" w:rsidRDefault="00D70AA2" w:rsidP="00FF59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9302"/>
    </w:tblGrid>
    <w:tr w:rsidR="002A236B" w:rsidTr="002A236B">
      <w:trPr>
        <w:trHeight w:val="332"/>
      </w:trPr>
      <w:tc>
        <w:tcPr>
          <w:tcW w:w="5000" w:type="pct"/>
          <w:tcBorders>
            <w:bottom w:val="single" w:sz="4" w:space="0" w:color="auto"/>
          </w:tcBorders>
          <w:vAlign w:val="bottom"/>
        </w:tcPr>
        <w:p w:rsidR="002A236B" w:rsidRPr="002A236B" w:rsidRDefault="002A236B" w:rsidP="00E020F3">
          <w:pPr>
            <w:pStyle w:val="Nagwek"/>
            <w:rPr>
              <w:b/>
              <w:color w:val="76923C" w:themeColor="accent3" w:themeShade="BF"/>
              <w:sz w:val="24"/>
              <w:szCs w:val="24"/>
            </w:rPr>
          </w:pPr>
          <w:r w:rsidRPr="002A236B">
            <w:rPr>
              <w:sz w:val="20"/>
              <w:szCs w:val="20"/>
            </w:rPr>
            <w:t>M. Kiepura-</w:t>
          </w:r>
          <w:proofErr w:type="spellStart"/>
          <w:r w:rsidRPr="002A236B">
            <w:rPr>
              <w:sz w:val="20"/>
              <w:szCs w:val="20"/>
            </w:rPr>
            <w:t>Czubacka</w:t>
          </w:r>
          <w:proofErr w:type="spellEnd"/>
          <w:r w:rsidR="00E020F3">
            <w:rPr>
              <w:sz w:val="20"/>
              <w:szCs w:val="20"/>
            </w:rPr>
            <w:t>, E. Malec</w:t>
          </w:r>
          <w:r>
            <w:rPr>
              <w:b/>
              <w:sz w:val="24"/>
              <w:szCs w:val="24"/>
            </w:rPr>
            <w:t xml:space="preserve"> E</w:t>
          </w:r>
          <w:r w:rsidRPr="002A236B">
            <w:rPr>
              <w:b/>
              <w:sz w:val="24"/>
              <w:szCs w:val="24"/>
            </w:rPr>
            <w:t>nergetyka.</w:t>
          </w:r>
          <w:r w:rsidR="00E020F3">
            <w:rPr>
              <w:b/>
              <w:sz w:val="24"/>
              <w:szCs w:val="24"/>
            </w:rPr>
            <w:t xml:space="preserve"> </w:t>
          </w:r>
          <w:r w:rsidRPr="002A236B">
            <w:rPr>
              <w:b/>
              <w:sz w:val="24"/>
              <w:szCs w:val="24"/>
            </w:rPr>
            <w:t xml:space="preserve">Organizacja i zarządzanie </w:t>
          </w:r>
        </w:p>
      </w:tc>
    </w:tr>
  </w:tbl>
  <w:p w:rsidR="00FF59EC" w:rsidRDefault="00FF59E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7033B"/>
    <w:multiLevelType w:val="hybridMultilevel"/>
    <w:tmpl w:val="5E544EA2"/>
    <w:lvl w:ilvl="0" w:tplc="46D4AF12">
      <w:numFmt w:val="bullet"/>
      <w:lvlText w:val="-"/>
      <w:lvlJc w:val="left"/>
      <w:pPr>
        <w:tabs>
          <w:tab w:val="num" w:pos="720"/>
        </w:tabs>
        <w:ind w:left="720" w:hanging="360"/>
      </w:pPr>
      <w:rPr>
        <w:rFonts w:ascii="Arial" w:eastAsia="Times New Roman" w:hAnsi="Arial" w:cs="Arial" w:hint="default"/>
        <w:b/>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1CE8257C"/>
    <w:multiLevelType w:val="hybridMultilevel"/>
    <w:tmpl w:val="5CE2A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7BA1949"/>
    <w:multiLevelType w:val="singleLevel"/>
    <w:tmpl w:val="86586648"/>
    <w:lvl w:ilvl="0">
      <w:start w:val="1"/>
      <w:numFmt w:val="bullet"/>
      <w:lvlText w:val=""/>
      <w:lvlJc w:val="left"/>
      <w:pPr>
        <w:tabs>
          <w:tab w:val="num" w:pos="360"/>
        </w:tabs>
        <w:ind w:left="360" w:hanging="360"/>
      </w:pPr>
      <w:rPr>
        <w:rFonts w:ascii="Wingdings" w:hAnsi="Wingdings" w:hint="default"/>
      </w:rPr>
    </w:lvl>
  </w:abstractNum>
  <w:abstractNum w:abstractNumId="3">
    <w:nsid w:val="3A1E4D8E"/>
    <w:multiLevelType w:val="singleLevel"/>
    <w:tmpl w:val="86586648"/>
    <w:lvl w:ilvl="0">
      <w:start w:val="1"/>
      <w:numFmt w:val="bullet"/>
      <w:lvlText w:val=""/>
      <w:lvlJc w:val="left"/>
      <w:pPr>
        <w:tabs>
          <w:tab w:val="num" w:pos="360"/>
        </w:tabs>
        <w:ind w:left="360" w:hanging="360"/>
      </w:pPr>
      <w:rPr>
        <w:rFonts w:ascii="Wingdings" w:hAnsi="Wingdings" w:hint="default"/>
      </w:rPr>
    </w:lvl>
  </w:abstractNum>
  <w:abstractNum w:abstractNumId="4">
    <w:nsid w:val="44326A21"/>
    <w:multiLevelType w:val="singleLevel"/>
    <w:tmpl w:val="86586648"/>
    <w:lvl w:ilvl="0">
      <w:start w:val="1"/>
      <w:numFmt w:val="bullet"/>
      <w:lvlText w:val=""/>
      <w:lvlJc w:val="left"/>
      <w:pPr>
        <w:tabs>
          <w:tab w:val="num" w:pos="360"/>
        </w:tabs>
        <w:ind w:left="360" w:hanging="360"/>
      </w:pPr>
      <w:rPr>
        <w:rFonts w:ascii="Wingdings" w:hAnsi="Wingdings" w:hint="default"/>
      </w:rPr>
    </w:lvl>
  </w:abstractNum>
  <w:abstractNum w:abstractNumId="5">
    <w:nsid w:val="4E821882"/>
    <w:multiLevelType w:val="hybridMultilevel"/>
    <w:tmpl w:val="F72E360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552E09C5"/>
    <w:multiLevelType w:val="hybridMultilevel"/>
    <w:tmpl w:val="95C2A1C6"/>
    <w:lvl w:ilvl="0" w:tplc="15CC811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59A301F8"/>
    <w:multiLevelType w:val="singleLevel"/>
    <w:tmpl w:val="86586648"/>
    <w:lvl w:ilvl="0">
      <w:start w:val="1"/>
      <w:numFmt w:val="bullet"/>
      <w:lvlText w:val=""/>
      <w:lvlJc w:val="left"/>
      <w:pPr>
        <w:tabs>
          <w:tab w:val="num" w:pos="360"/>
        </w:tabs>
        <w:ind w:left="360" w:hanging="360"/>
      </w:pPr>
      <w:rPr>
        <w:rFonts w:ascii="Wingdings" w:hAnsi="Wingdings" w:hint="default"/>
      </w:rPr>
    </w:lvl>
  </w:abstractNum>
  <w:abstractNum w:abstractNumId="8">
    <w:nsid w:val="6AE64BD4"/>
    <w:multiLevelType w:val="singleLevel"/>
    <w:tmpl w:val="86586648"/>
    <w:lvl w:ilvl="0">
      <w:start w:val="1"/>
      <w:numFmt w:val="bullet"/>
      <w:lvlText w:val=""/>
      <w:lvlJc w:val="left"/>
      <w:pPr>
        <w:tabs>
          <w:tab w:val="num" w:pos="360"/>
        </w:tabs>
        <w:ind w:left="360" w:hanging="360"/>
      </w:pPr>
      <w:rPr>
        <w:rFonts w:ascii="Wingdings" w:hAnsi="Wingdings" w:hint="default"/>
      </w:rPr>
    </w:lvl>
  </w:abstractNum>
  <w:abstractNum w:abstractNumId="9">
    <w:nsid w:val="6ED077B8"/>
    <w:multiLevelType w:val="hybridMultilevel"/>
    <w:tmpl w:val="95C2A1C6"/>
    <w:lvl w:ilvl="0" w:tplc="15CC811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
  </w:num>
  <w:num w:numId="2">
    <w:abstractNumId w:val="8"/>
  </w:num>
  <w:num w:numId="3">
    <w:abstractNumId w:val="7"/>
  </w:num>
  <w:num w:numId="4">
    <w:abstractNumId w:val="4"/>
  </w:num>
  <w:num w:numId="5">
    <w:abstractNumId w:val="2"/>
  </w:num>
  <w:num w:numId="6">
    <w:abstractNumId w:val="3"/>
  </w:num>
  <w:num w:numId="7">
    <w:abstractNumId w:val="0"/>
  </w:num>
  <w:num w:numId="8">
    <w:abstractNumId w:val="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71E7B"/>
    <w:rsid w:val="000060FC"/>
    <w:rsid w:val="00006D02"/>
    <w:rsid w:val="00010FB6"/>
    <w:rsid w:val="00014FE4"/>
    <w:rsid w:val="0002198A"/>
    <w:rsid w:val="00034939"/>
    <w:rsid w:val="00043AFD"/>
    <w:rsid w:val="00064DA7"/>
    <w:rsid w:val="000675FB"/>
    <w:rsid w:val="00072032"/>
    <w:rsid w:val="000778B0"/>
    <w:rsid w:val="00080238"/>
    <w:rsid w:val="000A37F5"/>
    <w:rsid w:val="000A4CE1"/>
    <w:rsid w:val="000B3603"/>
    <w:rsid w:val="000C3C44"/>
    <w:rsid w:val="000D09E1"/>
    <w:rsid w:val="000F234E"/>
    <w:rsid w:val="00105A40"/>
    <w:rsid w:val="00110393"/>
    <w:rsid w:val="001155B4"/>
    <w:rsid w:val="00132E3B"/>
    <w:rsid w:val="0013471A"/>
    <w:rsid w:val="00135B41"/>
    <w:rsid w:val="00145764"/>
    <w:rsid w:val="00162D4F"/>
    <w:rsid w:val="001706AE"/>
    <w:rsid w:val="00193F68"/>
    <w:rsid w:val="001A43C4"/>
    <w:rsid w:val="001D1E38"/>
    <w:rsid w:val="001D60FF"/>
    <w:rsid w:val="001E448A"/>
    <w:rsid w:val="001E5496"/>
    <w:rsid w:val="001F5185"/>
    <w:rsid w:val="00201F84"/>
    <w:rsid w:val="00207767"/>
    <w:rsid w:val="00211CE3"/>
    <w:rsid w:val="00212C74"/>
    <w:rsid w:val="002134CC"/>
    <w:rsid w:val="0022763F"/>
    <w:rsid w:val="0023710A"/>
    <w:rsid w:val="0024039A"/>
    <w:rsid w:val="00244447"/>
    <w:rsid w:val="00246FC7"/>
    <w:rsid w:val="00247AFF"/>
    <w:rsid w:val="00262474"/>
    <w:rsid w:val="00265C59"/>
    <w:rsid w:val="00271567"/>
    <w:rsid w:val="00276B1F"/>
    <w:rsid w:val="0029013C"/>
    <w:rsid w:val="00292F73"/>
    <w:rsid w:val="002A236B"/>
    <w:rsid w:val="002A74DF"/>
    <w:rsid w:val="002B286F"/>
    <w:rsid w:val="002B5ACC"/>
    <w:rsid w:val="002B7FDE"/>
    <w:rsid w:val="002C131B"/>
    <w:rsid w:val="002C4675"/>
    <w:rsid w:val="002C683F"/>
    <w:rsid w:val="002D2162"/>
    <w:rsid w:val="002E4FFB"/>
    <w:rsid w:val="002F0C2F"/>
    <w:rsid w:val="002F0C71"/>
    <w:rsid w:val="002F35C8"/>
    <w:rsid w:val="002F61AE"/>
    <w:rsid w:val="00304E0E"/>
    <w:rsid w:val="00316714"/>
    <w:rsid w:val="0032791E"/>
    <w:rsid w:val="003669FC"/>
    <w:rsid w:val="00367637"/>
    <w:rsid w:val="00371E7B"/>
    <w:rsid w:val="00377CFD"/>
    <w:rsid w:val="003A1DFF"/>
    <w:rsid w:val="003B7368"/>
    <w:rsid w:val="003E24F2"/>
    <w:rsid w:val="003F5BFC"/>
    <w:rsid w:val="003F687E"/>
    <w:rsid w:val="004137B4"/>
    <w:rsid w:val="0041587E"/>
    <w:rsid w:val="00420EEC"/>
    <w:rsid w:val="004318B7"/>
    <w:rsid w:val="00432893"/>
    <w:rsid w:val="00432EA2"/>
    <w:rsid w:val="0046300E"/>
    <w:rsid w:val="004650B8"/>
    <w:rsid w:val="004A30DD"/>
    <w:rsid w:val="004A4E14"/>
    <w:rsid w:val="004B1EB9"/>
    <w:rsid w:val="004D0B21"/>
    <w:rsid w:val="004E363D"/>
    <w:rsid w:val="004F49AA"/>
    <w:rsid w:val="00502901"/>
    <w:rsid w:val="005174FB"/>
    <w:rsid w:val="00535D83"/>
    <w:rsid w:val="00545E29"/>
    <w:rsid w:val="00552E2E"/>
    <w:rsid w:val="0055376A"/>
    <w:rsid w:val="005553E9"/>
    <w:rsid w:val="0057005E"/>
    <w:rsid w:val="0057298C"/>
    <w:rsid w:val="00575525"/>
    <w:rsid w:val="00576D01"/>
    <w:rsid w:val="00577F10"/>
    <w:rsid w:val="00581C9F"/>
    <w:rsid w:val="0059440D"/>
    <w:rsid w:val="005A1E26"/>
    <w:rsid w:val="005E0B81"/>
    <w:rsid w:val="005E4993"/>
    <w:rsid w:val="00601D5C"/>
    <w:rsid w:val="006022ED"/>
    <w:rsid w:val="00617A20"/>
    <w:rsid w:val="006255BF"/>
    <w:rsid w:val="0065479B"/>
    <w:rsid w:val="00687116"/>
    <w:rsid w:val="006A4AEC"/>
    <w:rsid w:val="006A719B"/>
    <w:rsid w:val="006C085C"/>
    <w:rsid w:val="006F35E0"/>
    <w:rsid w:val="006F5377"/>
    <w:rsid w:val="007169A7"/>
    <w:rsid w:val="00726FC9"/>
    <w:rsid w:val="007271A5"/>
    <w:rsid w:val="00765E1D"/>
    <w:rsid w:val="007B13F9"/>
    <w:rsid w:val="007B6663"/>
    <w:rsid w:val="007C715F"/>
    <w:rsid w:val="007D24B5"/>
    <w:rsid w:val="007D3514"/>
    <w:rsid w:val="007D4D37"/>
    <w:rsid w:val="007E1B78"/>
    <w:rsid w:val="008127CD"/>
    <w:rsid w:val="00857E6E"/>
    <w:rsid w:val="008605A9"/>
    <w:rsid w:val="00860701"/>
    <w:rsid w:val="00867309"/>
    <w:rsid w:val="00874C8B"/>
    <w:rsid w:val="008B5DBB"/>
    <w:rsid w:val="008B79DA"/>
    <w:rsid w:val="008C0EF0"/>
    <w:rsid w:val="008C2D14"/>
    <w:rsid w:val="008C6849"/>
    <w:rsid w:val="008E408D"/>
    <w:rsid w:val="008E65E5"/>
    <w:rsid w:val="008F1C5A"/>
    <w:rsid w:val="00907446"/>
    <w:rsid w:val="009244C9"/>
    <w:rsid w:val="00941487"/>
    <w:rsid w:val="00952AEE"/>
    <w:rsid w:val="009539B0"/>
    <w:rsid w:val="00954CD8"/>
    <w:rsid w:val="00955350"/>
    <w:rsid w:val="00993704"/>
    <w:rsid w:val="00995399"/>
    <w:rsid w:val="0099686B"/>
    <w:rsid w:val="009B1AF0"/>
    <w:rsid w:val="009C0BCB"/>
    <w:rsid w:val="009C1CB9"/>
    <w:rsid w:val="009C5F66"/>
    <w:rsid w:val="009C7C1C"/>
    <w:rsid w:val="009E462F"/>
    <w:rsid w:val="00A16245"/>
    <w:rsid w:val="00A244C9"/>
    <w:rsid w:val="00A2565B"/>
    <w:rsid w:val="00A31305"/>
    <w:rsid w:val="00A340DB"/>
    <w:rsid w:val="00A377AA"/>
    <w:rsid w:val="00A43C27"/>
    <w:rsid w:val="00A66F02"/>
    <w:rsid w:val="00A73DAA"/>
    <w:rsid w:val="00A86E00"/>
    <w:rsid w:val="00AE3E95"/>
    <w:rsid w:val="00AE49D7"/>
    <w:rsid w:val="00AE739C"/>
    <w:rsid w:val="00AF334B"/>
    <w:rsid w:val="00AF40AF"/>
    <w:rsid w:val="00AF5193"/>
    <w:rsid w:val="00B00997"/>
    <w:rsid w:val="00B03263"/>
    <w:rsid w:val="00B03BD7"/>
    <w:rsid w:val="00B03DED"/>
    <w:rsid w:val="00B16D6D"/>
    <w:rsid w:val="00B33278"/>
    <w:rsid w:val="00B44861"/>
    <w:rsid w:val="00B5629E"/>
    <w:rsid w:val="00B95432"/>
    <w:rsid w:val="00B969B5"/>
    <w:rsid w:val="00B96B95"/>
    <w:rsid w:val="00BB0B1A"/>
    <w:rsid w:val="00BB3CA9"/>
    <w:rsid w:val="00BC4E6C"/>
    <w:rsid w:val="00BD64E5"/>
    <w:rsid w:val="00BD6537"/>
    <w:rsid w:val="00BE3DCB"/>
    <w:rsid w:val="00BF53AF"/>
    <w:rsid w:val="00C17BF4"/>
    <w:rsid w:val="00C240FA"/>
    <w:rsid w:val="00C36011"/>
    <w:rsid w:val="00C373F4"/>
    <w:rsid w:val="00C41257"/>
    <w:rsid w:val="00C44BA4"/>
    <w:rsid w:val="00C64D78"/>
    <w:rsid w:val="00C670D7"/>
    <w:rsid w:val="00C81563"/>
    <w:rsid w:val="00C86E71"/>
    <w:rsid w:val="00C87B5A"/>
    <w:rsid w:val="00C90C8C"/>
    <w:rsid w:val="00C917E5"/>
    <w:rsid w:val="00C92669"/>
    <w:rsid w:val="00CB7772"/>
    <w:rsid w:val="00CC5A3A"/>
    <w:rsid w:val="00CD5D51"/>
    <w:rsid w:val="00CF736D"/>
    <w:rsid w:val="00D02188"/>
    <w:rsid w:val="00D037F5"/>
    <w:rsid w:val="00D201F4"/>
    <w:rsid w:val="00D21480"/>
    <w:rsid w:val="00D35F71"/>
    <w:rsid w:val="00D434FD"/>
    <w:rsid w:val="00D44A34"/>
    <w:rsid w:val="00D45B58"/>
    <w:rsid w:val="00D61A98"/>
    <w:rsid w:val="00D67B5A"/>
    <w:rsid w:val="00D70AA2"/>
    <w:rsid w:val="00D740C4"/>
    <w:rsid w:val="00D76DC4"/>
    <w:rsid w:val="00D772D7"/>
    <w:rsid w:val="00D87665"/>
    <w:rsid w:val="00D91DB6"/>
    <w:rsid w:val="00D9530E"/>
    <w:rsid w:val="00D97973"/>
    <w:rsid w:val="00DB7FD0"/>
    <w:rsid w:val="00DC25F0"/>
    <w:rsid w:val="00DC6629"/>
    <w:rsid w:val="00DE7B6B"/>
    <w:rsid w:val="00DF72F2"/>
    <w:rsid w:val="00E0133A"/>
    <w:rsid w:val="00E020F3"/>
    <w:rsid w:val="00E20F60"/>
    <w:rsid w:val="00E23ED2"/>
    <w:rsid w:val="00E3430A"/>
    <w:rsid w:val="00E415EA"/>
    <w:rsid w:val="00E52A4B"/>
    <w:rsid w:val="00E53960"/>
    <w:rsid w:val="00E679E0"/>
    <w:rsid w:val="00E76DC3"/>
    <w:rsid w:val="00E775A4"/>
    <w:rsid w:val="00E84B76"/>
    <w:rsid w:val="00E864AA"/>
    <w:rsid w:val="00E91A69"/>
    <w:rsid w:val="00EA16EC"/>
    <w:rsid w:val="00EA3540"/>
    <w:rsid w:val="00EC1E97"/>
    <w:rsid w:val="00EC7BA0"/>
    <w:rsid w:val="00ED4358"/>
    <w:rsid w:val="00EE50A8"/>
    <w:rsid w:val="00F0141C"/>
    <w:rsid w:val="00F11A9A"/>
    <w:rsid w:val="00F459A4"/>
    <w:rsid w:val="00F54922"/>
    <w:rsid w:val="00F70EC8"/>
    <w:rsid w:val="00F76B55"/>
    <w:rsid w:val="00F80850"/>
    <w:rsid w:val="00F8249A"/>
    <w:rsid w:val="00F90205"/>
    <w:rsid w:val="00F9087F"/>
    <w:rsid w:val="00F9514B"/>
    <w:rsid w:val="00F97BB2"/>
    <w:rsid w:val="00FA2851"/>
    <w:rsid w:val="00FB4500"/>
    <w:rsid w:val="00FC15C2"/>
    <w:rsid w:val="00FC2902"/>
    <w:rsid w:val="00FC29D5"/>
    <w:rsid w:val="00FF08D8"/>
    <w:rsid w:val="00FF0E15"/>
    <w:rsid w:val="00FF145B"/>
    <w:rsid w:val="00FF59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6FC9"/>
  </w:style>
  <w:style w:type="paragraph" w:styleId="Nagwek1">
    <w:name w:val="heading 1"/>
    <w:basedOn w:val="Normalny"/>
    <w:next w:val="Normalny"/>
    <w:link w:val="Nagwek1Znak"/>
    <w:uiPriority w:val="9"/>
    <w:qFormat/>
    <w:rsid w:val="000D09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E0133A"/>
    <w:pPr>
      <w:keepNext/>
      <w:spacing w:before="240" w:after="60" w:line="240" w:lineRule="auto"/>
      <w:outlineLvl w:val="1"/>
    </w:pPr>
    <w:rPr>
      <w:rFonts w:ascii="Arial" w:eastAsia="Times New Roman"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apitelabschnitt">
    <w:name w:val="Kapitelabschnitt"/>
    <w:basedOn w:val="Normalny"/>
    <w:rsid w:val="00371E7B"/>
    <w:pPr>
      <w:overflowPunct w:val="0"/>
      <w:autoSpaceDE w:val="0"/>
      <w:autoSpaceDN w:val="0"/>
      <w:adjustRightInd w:val="0"/>
      <w:spacing w:after="140" w:line="240" w:lineRule="auto"/>
      <w:ind w:left="907"/>
      <w:jc w:val="both"/>
    </w:pPr>
    <w:rPr>
      <w:rFonts w:ascii="SL TIMES" w:eastAsia="Times New Roman" w:hAnsi="SL TIMES" w:cs="Times New Roman"/>
      <w:b/>
      <w:szCs w:val="20"/>
      <w:lang w:eastAsia="pl-PL"/>
    </w:rPr>
  </w:style>
  <w:style w:type="paragraph" w:customStyle="1" w:styleId="LinksFett13">
    <w:name w:val="Links Fett 13"/>
    <w:basedOn w:val="Normalny"/>
    <w:rsid w:val="00371E7B"/>
    <w:pPr>
      <w:tabs>
        <w:tab w:val="left" w:pos="907"/>
      </w:tabs>
      <w:overflowPunct w:val="0"/>
      <w:autoSpaceDE w:val="0"/>
      <w:autoSpaceDN w:val="0"/>
      <w:adjustRightInd w:val="0"/>
      <w:spacing w:after="280" w:line="240" w:lineRule="auto"/>
      <w:ind w:left="907"/>
      <w:jc w:val="both"/>
    </w:pPr>
    <w:rPr>
      <w:rFonts w:ascii="SL ARIAL" w:eastAsia="Times New Roman" w:hAnsi="SL ARIAL" w:cs="Times New Roman"/>
      <w:b/>
      <w:sz w:val="26"/>
      <w:szCs w:val="20"/>
      <w:lang w:eastAsia="pl-PL"/>
    </w:rPr>
  </w:style>
  <w:style w:type="paragraph" w:styleId="Akapitzlist">
    <w:name w:val="List Paragraph"/>
    <w:basedOn w:val="Normalny"/>
    <w:uiPriority w:val="34"/>
    <w:qFormat/>
    <w:rsid w:val="00371E7B"/>
    <w:pPr>
      <w:ind w:left="720"/>
      <w:contextualSpacing/>
    </w:pPr>
  </w:style>
  <w:style w:type="paragraph" w:styleId="Tekstdymka">
    <w:name w:val="Balloon Text"/>
    <w:basedOn w:val="Normalny"/>
    <w:link w:val="TekstdymkaZnak"/>
    <w:uiPriority w:val="99"/>
    <w:semiHidden/>
    <w:unhideWhenUsed/>
    <w:rsid w:val="00371E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71E7B"/>
    <w:rPr>
      <w:rFonts w:ascii="Tahoma" w:hAnsi="Tahoma" w:cs="Tahoma"/>
      <w:sz w:val="16"/>
      <w:szCs w:val="16"/>
    </w:rPr>
  </w:style>
  <w:style w:type="character" w:customStyle="1" w:styleId="Nagwek2Znak">
    <w:name w:val="Nagłówek 2 Znak"/>
    <w:basedOn w:val="Domylnaczcionkaakapitu"/>
    <w:link w:val="Nagwek2"/>
    <w:rsid w:val="00E0133A"/>
    <w:rPr>
      <w:rFonts w:ascii="Arial" w:eastAsia="Times New Roman" w:hAnsi="Arial" w:cs="Arial"/>
      <w:b/>
      <w:bCs/>
      <w:i/>
      <w:iCs/>
      <w:sz w:val="28"/>
      <w:szCs w:val="28"/>
      <w:lang w:eastAsia="pl-PL"/>
    </w:rPr>
  </w:style>
  <w:style w:type="character" w:styleId="Numerstrony">
    <w:name w:val="page number"/>
    <w:basedOn w:val="Domylnaczcionkaakapitu"/>
    <w:rsid w:val="00E0133A"/>
  </w:style>
  <w:style w:type="paragraph" w:styleId="NormalnyWeb">
    <w:name w:val="Normal (Web)"/>
    <w:basedOn w:val="Normalny"/>
    <w:rsid w:val="00E0133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rsid w:val="00E0133A"/>
    <w:rPr>
      <w:color w:val="0000FF"/>
      <w:u w:val="single"/>
    </w:rPr>
  </w:style>
  <w:style w:type="table" w:styleId="Tabela-Siatka">
    <w:name w:val="Table Grid"/>
    <w:basedOn w:val="Standardowy"/>
    <w:uiPriority w:val="59"/>
    <w:rsid w:val="00867309"/>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FF59EC"/>
    <w:pPr>
      <w:widowControl w:val="0"/>
      <w:overflowPunct w:val="0"/>
      <w:autoSpaceDE w:val="0"/>
      <w:autoSpaceDN w:val="0"/>
      <w:adjustRightInd w:val="0"/>
      <w:spacing w:after="0" w:line="240" w:lineRule="auto"/>
      <w:jc w:val="center"/>
    </w:pPr>
    <w:rPr>
      <w:rFonts w:ascii="Times New Roman" w:eastAsia="Times New Roman" w:hAnsi="Times New Roman" w:cs="Times New Roman"/>
      <w:b/>
      <w:sz w:val="44"/>
      <w:szCs w:val="20"/>
      <w:lang w:eastAsia="pl-PL"/>
    </w:rPr>
  </w:style>
  <w:style w:type="character" w:customStyle="1" w:styleId="TytuZnak">
    <w:name w:val="Tytuł Znak"/>
    <w:basedOn w:val="Domylnaczcionkaakapitu"/>
    <w:link w:val="Tytu"/>
    <w:rsid w:val="00FF59EC"/>
    <w:rPr>
      <w:rFonts w:ascii="Times New Roman" w:eastAsia="Times New Roman" w:hAnsi="Times New Roman" w:cs="Times New Roman"/>
      <w:b/>
      <w:sz w:val="44"/>
      <w:szCs w:val="20"/>
      <w:lang w:eastAsia="pl-PL"/>
    </w:rPr>
  </w:style>
  <w:style w:type="paragraph" w:styleId="Podtytu">
    <w:name w:val="Subtitle"/>
    <w:basedOn w:val="Normalny"/>
    <w:link w:val="PodtytuZnak"/>
    <w:qFormat/>
    <w:rsid w:val="00FF59EC"/>
    <w:pPr>
      <w:widowControl w:val="0"/>
      <w:overflowPunct w:val="0"/>
      <w:autoSpaceDE w:val="0"/>
      <w:autoSpaceDN w:val="0"/>
      <w:adjustRightInd w:val="0"/>
      <w:spacing w:after="0" w:line="240" w:lineRule="auto"/>
      <w:jc w:val="center"/>
    </w:pPr>
    <w:rPr>
      <w:rFonts w:ascii="Times New Roman" w:eastAsia="Times New Roman" w:hAnsi="Times New Roman" w:cs="Times New Roman"/>
      <w:sz w:val="36"/>
      <w:szCs w:val="20"/>
      <w:lang w:eastAsia="pl-PL"/>
    </w:rPr>
  </w:style>
  <w:style w:type="character" w:customStyle="1" w:styleId="PodtytuZnak">
    <w:name w:val="Podtytuł Znak"/>
    <w:basedOn w:val="Domylnaczcionkaakapitu"/>
    <w:link w:val="Podtytu"/>
    <w:rsid w:val="00FF59EC"/>
    <w:rPr>
      <w:rFonts w:ascii="Times New Roman" w:eastAsia="Times New Roman" w:hAnsi="Times New Roman" w:cs="Times New Roman"/>
      <w:sz w:val="36"/>
      <w:szCs w:val="20"/>
      <w:lang w:eastAsia="pl-PL"/>
    </w:rPr>
  </w:style>
  <w:style w:type="paragraph" w:styleId="Nagwek">
    <w:name w:val="header"/>
    <w:basedOn w:val="Normalny"/>
    <w:link w:val="NagwekZnak"/>
    <w:uiPriority w:val="99"/>
    <w:unhideWhenUsed/>
    <w:rsid w:val="00FF59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59EC"/>
  </w:style>
  <w:style w:type="paragraph" w:styleId="Stopka">
    <w:name w:val="footer"/>
    <w:basedOn w:val="Normalny"/>
    <w:link w:val="StopkaZnak"/>
    <w:uiPriority w:val="99"/>
    <w:unhideWhenUsed/>
    <w:rsid w:val="00FF59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59EC"/>
  </w:style>
  <w:style w:type="paragraph" w:styleId="Bezodstpw">
    <w:name w:val="No Spacing"/>
    <w:link w:val="BezodstpwZnak"/>
    <w:uiPriority w:val="1"/>
    <w:qFormat/>
    <w:rsid w:val="00D97973"/>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D97973"/>
    <w:rPr>
      <w:rFonts w:ascii="Calibri" w:eastAsia="Times New Roman" w:hAnsi="Calibri" w:cs="Times New Roman"/>
    </w:rPr>
  </w:style>
  <w:style w:type="character" w:customStyle="1" w:styleId="Nagwek1Znak">
    <w:name w:val="Nagłówek 1 Znak"/>
    <w:basedOn w:val="Domylnaczcionkaakapitu"/>
    <w:link w:val="Nagwek1"/>
    <w:uiPriority w:val="9"/>
    <w:rsid w:val="000D09E1"/>
    <w:rPr>
      <w:rFonts w:asciiTheme="majorHAnsi" w:eastAsiaTheme="majorEastAsia" w:hAnsiTheme="majorHAnsi" w:cstheme="majorBidi"/>
      <w:b/>
      <w:bCs/>
      <w:color w:val="365F91" w:themeColor="accent1" w:themeShade="BF"/>
      <w:sz w:val="28"/>
      <w:szCs w:val="28"/>
    </w:rPr>
  </w:style>
  <w:style w:type="paragraph" w:styleId="Tekstpodstawowy">
    <w:name w:val="Body Text"/>
    <w:basedOn w:val="Normalny"/>
    <w:link w:val="TekstpodstawowyZnak"/>
    <w:rsid w:val="000D09E1"/>
    <w:pPr>
      <w:spacing w:after="0" w:line="240" w:lineRule="auto"/>
    </w:pPr>
    <w:rPr>
      <w:rFonts w:ascii="Arial" w:eastAsia="Times New Roman" w:hAnsi="Arial" w:cs="Arial"/>
      <w:color w:val="000000"/>
      <w:szCs w:val="24"/>
      <w:lang w:eastAsia="pl-PL"/>
    </w:rPr>
  </w:style>
  <w:style w:type="character" w:customStyle="1" w:styleId="TekstpodstawowyZnak">
    <w:name w:val="Tekst podstawowy Znak"/>
    <w:basedOn w:val="Domylnaczcionkaakapitu"/>
    <w:link w:val="Tekstpodstawowy"/>
    <w:rsid w:val="000D09E1"/>
    <w:rPr>
      <w:rFonts w:ascii="Arial" w:eastAsia="Times New Roman" w:hAnsi="Arial" w:cs="Arial"/>
      <w:color w:val="000000"/>
      <w:szCs w:val="24"/>
      <w:lang w:eastAsia="pl-PL"/>
    </w:rPr>
  </w:style>
  <w:style w:type="paragraph" w:customStyle="1" w:styleId="FR1">
    <w:name w:val="FR1"/>
    <w:rsid w:val="000D09E1"/>
    <w:pPr>
      <w:widowControl w:val="0"/>
      <w:autoSpaceDE w:val="0"/>
      <w:autoSpaceDN w:val="0"/>
      <w:adjustRightInd w:val="0"/>
      <w:spacing w:before="180" w:after="0" w:line="240" w:lineRule="auto"/>
      <w:ind w:left="320"/>
    </w:pPr>
    <w:rPr>
      <w:rFonts w:ascii="Arial" w:eastAsia="Times New Roman" w:hAnsi="Arial" w:cs="Arial"/>
      <w:b/>
      <w:bCs/>
      <w:sz w:val="24"/>
      <w:szCs w:val="24"/>
      <w:lang w:eastAsia="pl-PL"/>
    </w:rPr>
  </w:style>
  <w:style w:type="paragraph" w:styleId="Tekstpodstawowy2">
    <w:name w:val="Body Text 2"/>
    <w:basedOn w:val="Normalny"/>
    <w:link w:val="Tekstpodstawowy2Znak"/>
    <w:rsid w:val="000D09E1"/>
    <w:pPr>
      <w:spacing w:before="100" w:after="0" w:line="260" w:lineRule="auto"/>
      <w:jc w:val="both"/>
    </w:pPr>
    <w:rPr>
      <w:rFonts w:ascii="Times New Roman" w:eastAsia="Times New Roman" w:hAnsi="Times New Roman" w:cs="Times New Roman"/>
      <w:color w:val="000000"/>
      <w:sz w:val="24"/>
      <w:szCs w:val="24"/>
      <w:lang w:eastAsia="pl-PL"/>
    </w:rPr>
  </w:style>
  <w:style w:type="character" w:customStyle="1" w:styleId="Tekstpodstawowy2Znak">
    <w:name w:val="Tekst podstawowy 2 Znak"/>
    <w:basedOn w:val="Domylnaczcionkaakapitu"/>
    <w:link w:val="Tekstpodstawowy2"/>
    <w:rsid w:val="000D09E1"/>
    <w:rPr>
      <w:rFonts w:ascii="Times New Roman" w:eastAsia="Times New Roman"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qFormat/>
    <w:rsid w:val="00E0133A"/>
    <w:pPr>
      <w:keepNext/>
      <w:spacing w:before="240" w:after="60" w:line="240" w:lineRule="auto"/>
      <w:outlineLvl w:val="1"/>
    </w:pPr>
    <w:rPr>
      <w:rFonts w:ascii="Arial" w:eastAsia="Times New Roman" w:hAnsi="Arial" w:cs="Arial"/>
      <w:b/>
      <w:bCs/>
      <w:i/>
      <w:i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apitelabschnitt">
    <w:name w:val="Kapitelabschnitt"/>
    <w:basedOn w:val="Normalny"/>
    <w:rsid w:val="00371E7B"/>
    <w:pPr>
      <w:overflowPunct w:val="0"/>
      <w:autoSpaceDE w:val="0"/>
      <w:autoSpaceDN w:val="0"/>
      <w:adjustRightInd w:val="0"/>
      <w:spacing w:after="140" w:line="240" w:lineRule="auto"/>
      <w:ind w:left="907"/>
      <w:jc w:val="both"/>
    </w:pPr>
    <w:rPr>
      <w:rFonts w:ascii="SL TIMES" w:eastAsia="Times New Roman" w:hAnsi="SL TIMES" w:cs="Times New Roman"/>
      <w:b/>
      <w:szCs w:val="20"/>
      <w:lang w:eastAsia="pl-PL"/>
    </w:rPr>
  </w:style>
  <w:style w:type="paragraph" w:customStyle="1" w:styleId="LinksFett13">
    <w:name w:val="Links Fett 13"/>
    <w:basedOn w:val="Normalny"/>
    <w:rsid w:val="00371E7B"/>
    <w:pPr>
      <w:tabs>
        <w:tab w:val="left" w:pos="907"/>
      </w:tabs>
      <w:overflowPunct w:val="0"/>
      <w:autoSpaceDE w:val="0"/>
      <w:autoSpaceDN w:val="0"/>
      <w:adjustRightInd w:val="0"/>
      <w:spacing w:after="280" w:line="240" w:lineRule="auto"/>
      <w:ind w:left="907"/>
      <w:jc w:val="both"/>
    </w:pPr>
    <w:rPr>
      <w:rFonts w:ascii="SL ARIAL" w:eastAsia="Times New Roman" w:hAnsi="SL ARIAL" w:cs="Times New Roman"/>
      <w:b/>
      <w:sz w:val="26"/>
      <w:szCs w:val="20"/>
      <w:lang w:eastAsia="pl-PL"/>
    </w:rPr>
  </w:style>
  <w:style w:type="paragraph" w:styleId="Akapitzlist">
    <w:name w:val="List Paragraph"/>
    <w:basedOn w:val="Normalny"/>
    <w:uiPriority w:val="34"/>
    <w:qFormat/>
    <w:rsid w:val="00371E7B"/>
    <w:pPr>
      <w:ind w:left="720"/>
      <w:contextualSpacing/>
    </w:pPr>
  </w:style>
  <w:style w:type="paragraph" w:styleId="Tekstdymka">
    <w:name w:val="Balloon Text"/>
    <w:basedOn w:val="Normalny"/>
    <w:link w:val="TekstdymkaZnak"/>
    <w:uiPriority w:val="99"/>
    <w:semiHidden/>
    <w:unhideWhenUsed/>
    <w:rsid w:val="00371E7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71E7B"/>
    <w:rPr>
      <w:rFonts w:ascii="Tahoma" w:hAnsi="Tahoma" w:cs="Tahoma"/>
      <w:sz w:val="16"/>
      <w:szCs w:val="16"/>
    </w:rPr>
  </w:style>
  <w:style w:type="character" w:customStyle="1" w:styleId="Nagwek2Znak">
    <w:name w:val="Nagłówek 2 Znak"/>
    <w:basedOn w:val="Domylnaczcionkaakapitu"/>
    <w:link w:val="Nagwek2"/>
    <w:rsid w:val="00E0133A"/>
    <w:rPr>
      <w:rFonts w:ascii="Arial" w:eastAsia="Times New Roman" w:hAnsi="Arial" w:cs="Arial"/>
      <w:b/>
      <w:bCs/>
      <w:i/>
      <w:iCs/>
      <w:sz w:val="28"/>
      <w:szCs w:val="28"/>
      <w:lang w:eastAsia="pl-PL"/>
    </w:rPr>
  </w:style>
  <w:style w:type="character" w:styleId="Numerstrony">
    <w:name w:val="page number"/>
    <w:basedOn w:val="Domylnaczcionkaakapitu"/>
    <w:rsid w:val="00E0133A"/>
  </w:style>
  <w:style w:type="paragraph" w:styleId="NormalnyWeb">
    <w:name w:val="Normal (Web)"/>
    <w:basedOn w:val="Normalny"/>
    <w:rsid w:val="00E0133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rsid w:val="00E0133A"/>
    <w:rPr>
      <w:color w:val="0000FF"/>
      <w:u w:val="single"/>
    </w:rPr>
  </w:style>
  <w:style w:type="table" w:styleId="Tabela-Siatka">
    <w:name w:val="Table Grid"/>
    <w:basedOn w:val="Standardowy"/>
    <w:uiPriority w:val="59"/>
    <w:rsid w:val="00867309"/>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FF59EC"/>
    <w:pPr>
      <w:widowControl w:val="0"/>
      <w:overflowPunct w:val="0"/>
      <w:autoSpaceDE w:val="0"/>
      <w:autoSpaceDN w:val="0"/>
      <w:adjustRightInd w:val="0"/>
      <w:spacing w:after="0" w:line="240" w:lineRule="auto"/>
      <w:jc w:val="center"/>
    </w:pPr>
    <w:rPr>
      <w:rFonts w:ascii="Times New Roman" w:eastAsia="Times New Roman" w:hAnsi="Times New Roman" w:cs="Times New Roman"/>
      <w:b/>
      <w:sz w:val="44"/>
      <w:szCs w:val="20"/>
      <w:lang w:eastAsia="pl-PL"/>
    </w:rPr>
  </w:style>
  <w:style w:type="character" w:customStyle="1" w:styleId="TytuZnak">
    <w:name w:val="Tytuł Znak"/>
    <w:basedOn w:val="Domylnaczcionkaakapitu"/>
    <w:link w:val="Tytu"/>
    <w:rsid w:val="00FF59EC"/>
    <w:rPr>
      <w:rFonts w:ascii="Times New Roman" w:eastAsia="Times New Roman" w:hAnsi="Times New Roman" w:cs="Times New Roman"/>
      <w:b/>
      <w:sz w:val="44"/>
      <w:szCs w:val="20"/>
      <w:lang w:eastAsia="pl-PL"/>
    </w:rPr>
  </w:style>
  <w:style w:type="paragraph" w:styleId="Podtytu">
    <w:name w:val="Subtitle"/>
    <w:basedOn w:val="Normalny"/>
    <w:link w:val="PodtytuZnak"/>
    <w:qFormat/>
    <w:rsid w:val="00FF59EC"/>
    <w:pPr>
      <w:widowControl w:val="0"/>
      <w:overflowPunct w:val="0"/>
      <w:autoSpaceDE w:val="0"/>
      <w:autoSpaceDN w:val="0"/>
      <w:adjustRightInd w:val="0"/>
      <w:spacing w:after="0" w:line="240" w:lineRule="auto"/>
      <w:jc w:val="center"/>
    </w:pPr>
    <w:rPr>
      <w:rFonts w:ascii="Times New Roman" w:eastAsia="Times New Roman" w:hAnsi="Times New Roman" w:cs="Times New Roman"/>
      <w:sz w:val="36"/>
      <w:szCs w:val="20"/>
      <w:lang w:eastAsia="pl-PL"/>
    </w:rPr>
  </w:style>
  <w:style w:type="character" w:customStyle="1" w:styleId="PodtytuZnak">
    <w:name w:val="Podtytuł Znak"/>
    <w:basedOn w:val="Domylnaczcionkaakapitu"/>
    <w:link w:val="Podtytu"/>
    <w:rsid w:val="00FF59EC"/>
    <w:rPr>
      <w:rFonts w:ascii="Times New Roman" w:eastAsia="Times New Roman" w:hAnsi="Times New Roman" w:cs="Times New Roman"/>
      <w:sz w:val="36"/>
      <w:szCs w:val="20"/>
      <w:lang w:eastAsia="pl-PL"/>
    </w:rPr>
  </w:style>
  <w:style w:type="paragraph" w:styleId="Nagwek">
    <w:name w:val="header"/>
    <w:basedOn w:val="Normalny"/>
    <w:link w:val="NagwekZnak"/>
    <w:uiPriority w:val="99"/>
    <w:unhideWhenUsed/>
    <w:rsid w:val="00FF59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59EC"/>
  </w:style>
  <w:style w:type="paragraph" w:styleId="Stopka">
    <w:name w:val="footer"/>
    <w:basedOn w:val="Normalny"/>
    <w:link w:val="StopkaZnak"/>
    <w:uiPriority w:val="99"/>
    <w:unhideWhenUsed/>
    <w:rsid w:val="00FF59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59EC"/>
  </w:style>
  <w:style w:type="paragraph" w:styleId="Bezodstpw">
    <w:name w:val="No Spacing"/>
    <w:link w:val="BezodstpwZnak"/>
    <w:uiPriority w:val="1"/>
    <w:qFormat/>
    <w:rsid w:val="00D97973"/>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D9797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32120">
      <w:bodyDiv w:val="1"/>
      <w:marLeft w:val="0"/>
      <w:marRight w:val="0"/>
      <w:marTop w:val="0"/>
      <w:marBottom w:val="0"/>
      <w:divBdr>
        <w:top w:val="none" w:sz="0" w:space="0" w:color="auto"/>
        <w:left w:val="none" w:sz="0" w:space="0" w:color="auto"/>
        <w:bottom w:val="none" w:sz="0" w:space="0" w:color="auto"/>
        <w:right w:val="none" w:sz="0" w:space="0" w:color="auto"/>
      </w:divBdr>
    </w:div>
    <w:div w:id="490367159">
      <w:bodyDiv w:val="1"/>
      <w:marLeft w:val="0"/>
      <w:marRight w:val="0"/>
      <w:marTop w:val="0"/>
      <w:marBottom w:val="0"/>
      <w:divBdr>
        <w:top w:val="none" w:sz="0" w:space="0" w:color="auto"/>
        <w:left w:val="none" w:sz="0" w:space="0" w:color="auto"/>
        <w:bottom w:val="none" w:sz="0" w:space="0" w:color="auto"/>
        <w:right w:val="none" w:sz="0" w:space="0" w:color="auto"/>
      </w:divBdr>
    </w:div>
    <w:div w:id="672148819">
      <w:bodyDiv w:val="1"/>
      <w:marLeft w:val="0"/>
      <w:marRight w:val="0"/>
      <w:marTop w:val="0"/>
      <w:marBottom w:val="0"/>
      <w:divBdr>
        <w:top w:val="none" w:sz="0" w:space="0" w:color="auto"/>
        <w:left w:val="none" w:sz="0" w:space="0" w:color="auto"/>
        <w:bottom w:val="none" w:sz="0" w:space="0" w:color="auto"/>
        <w:right w:val="none" w:sz="0" w:space="0" w:color="auto"/>
      </w:divBdr>
    </w:div>
    <w:div w:id="1145048881">
      <w:bodyDiv w:val="1"/>
      <w:marLeft w:val="0"/>
      <w:marRight w:val="0"/>
      <w:marTop w:val="0"/>
      <w:marBottom w:val="0"/>
      <w:divBdr>
        <w:top w:val="none" w:sz="0" w:space="0" w:color="auto"/>
        <w:left w:val="none" w:sz="0" w:space="0" w:color="auto"/>
        <w:bottom w:val="none" w:sz="0" w:space="0" w:color="auto"/>
        <w:right w:val="none" w:sz="0" w:space="0" w:color="auto"/>
      </w:divBdr>
    </w:div>
    <w:div w:id="1387879445">
      <w:bodyDiv w:val="1"/>
      <w:marLeft w:val="0"/>
      <w:marRight w:val="0"/>
      <w:marTop w:val="0"/>
      <w:marBottom w:val="0"/>
      <w:divBdr>
        <w:top w:val="none" w:sz="0" w:space="0" w:color="auto"/>
        <w:left w:val="none" w:sz="0" w:space="0" w:color="auto"/>
        <w:bottom w:val="none" w:sz="0" w:space="0" w:color="auto"/>
        <w:right w:val="none" w:sz="0" w:space="0" w:color="auto"/>
      </w:divBdr>
      <w:divsChild>
        <w:div w:id="70390149">
          <w:marLeft w:val="576"/>
          <w:marRight w:val="0"/>
          <w:marTop w:val="80"/>
          <w:marBottom w:val="0"/>
          <w:divBdr>
            <w:top w:val="none" w:sz="0" w:space="0" w:color="auto"/>
            <w:left w:val="none" w:sz="0" w:space="0" w:color="auto"/>
            <w:bottom w:val="none" w:sz="0" w:space="0" w:color="auto"/>
            <w:right w:val="none" w:sz="0" w:space="0" w:color="auto"/>
          </w:divBdr>
        </w:div>
        <w:div w:id="807166997">
          <w:marLeft w:val="576"/>
          <w:marRight w:val="0"/>
          <w:marTop w:val="80"/>
          <w:marBottom w:val="0"/>
          <w:divBdr>
            <w:top w:val="none" w:sz="0" w:space="0" w:color="auto"/>
            <w:left w:val="none" w:sz="0" w:space="0" w:color="auto"/>
            <w:bottom w:val="none" w:sz="0" w:space="0" w:color="auto"/>
            <w:right w:val="none" w:sz="0" w:space="0" w:color="auto"/>
          </w:divBdr>
        </w:div>
        <w:div w:id="1554735049">
          <w:marLeft w:val="576"/>
          <w:marRight w:val="0"/>
          <w:marTop w:val="80"/>
          <w:marBottom w:val="0"/>
          <w:divBdr>
            <w:top w:val="none" w:sz="0" w:space="0" w:color="auto"/>
            <w:left w:val="none" w:sz="0" w:space="0" w:color="auto"/>
            <w:bottom w:val="none" w:sz="0" w:space="0" w:color="auto"/>
            <w:right w:val="none" w:sz="0" w:space="0" w:color="auto"/>
          </w:divBdr>
        </w:div>
        <w:div w:id="888304761">
          <w:marLeft w:val="576"/>
          <w:marRight w:val="0"/>
          <w:marTop w:val="80"/>
          <w:marBottom w:val="0"/>
          <w:divBdr>
            <w:top w:val="none" w:sz="0" w:space="0" w:color="auto"/>
            <w:left w:val="none" w:sz="0" w:space="0" w:color="auto"/>
            <w:bottom w:val="none" w:sz="0" w:space="0" w:color="auto"/>
            <w:right w:val="none" w:sz="0" w:space="0" w:color="auto"/>
          </w:divBdr>
        </w:div>
        <w:div w:id="2029981427">
          <w:marLeft w:val="576"/>
          <w:marRight w:val="0"/>
          <w:marTop w:val="80"/>
          <w:marBottom w:val="0"/>
          <w:divBdr>
            <w:top w:val="none" w:sz="0" w:space="0" w:color="auto"/>
            <w:left w:val="none" w:sz="0" w:space="0" w:color="auto"/>
            <w:bottom w:val="none" w:sz="0" w:space="0" w:color="auto"/>
            <w:right w:val="none" w:sz="0" w:space="0" w:color="auto"/>
          </w:divBdr>
        </w:div>
        <w:div w:id="557547044">
          <w:marLeft w:val="576"/>
          <w:marRight w:val="0"/>
          <w:marTop w:val="80"/>
          <w:marBottom w:val="0"/>
          <w:divBdr>
            <w:top w:val="none" w:sz="0" w:space="0" w:color="auto"/>
            <w:left w:val="none" w:sz="0" w:space="0" w:color="auto"/>
            <w:bottom w:val="none" w:sz="0" w:space="0" w:color="auto"/>
            <w:right w:val="none" w:sz="0" w:space="0" w:color="auto"/>
          </w:divBdr>
        </w:div>
      </w:divsChild>
    </w:div>
    <w:div w:id="1528375876">
      <w:bodyDiv w:val="1"/>
      <w:marLeft w:val="0"/>
      <w:marRight w:val="0"/>
      <w:marTop w:val="0"/>
      <w:marBottom w:val="0"/>
      <w:divBdr>
        <w:top w:val="none" w:sz="0" w:space="0" w:color="auto"/>
        <w:left w:val="none" w:sz="0" w:space="0" w:color="auto"/>
        <w:bottom w:val="none" w:sz="0" w:space="0" w:color="auto"/>
        <w:right w:val="none" w:sz="0" w:space="0" w:color="auto"/>
      </w:divBdr>
    </w:div>
    <w:div w:id="2078631132">
      <w:bodyDiv w:val="1"/>
      <w:marLeft w:val="0"/>
      <w:marRight w:val="0"/>
      <w:marTop w:val="0"/>
      <w:marBottom w:val="0"/>
      <w:divBdr>
        <w:top w:val="none" w:sz="0" w:space="0" w:color="auto"/>
        <w:left w:val="none" w:sz="0" w:space="0" w:color="auto"/>
        <w:bottom w:val="none" w:sz="0" w:space="0" w:color="auto"/>
        <w:right w:val="none" w:sz="0" w:space="0" w:color="auto"/>
      </w:divBdr>
      <w:divsChild>
        <w:div w:id="2054889964">
          <w:marLeft w:val="576"/>
          <w:marRight w:val="0"/>
          <w:marTop w:val="80"/>
          <w:marBottom w:val="0"/>
          <w:divBdr>
            <w:top w:val="none" w:sz="0" w:space="0" w:color="auto"/>
            <w:left w:val="none" w:sz="0" w:space="0" w:color="auto"/>
            <w:bottom w:val="none" w:sz="0" w:space="0" w:color="auto"/>
            <w:right w:val="none" w:sz="0" w:space="0" w:color="auto"/>
          </w:divBdr>
        </w:div>
        <w:div w:id="843133175">
          <w:marLeft w:val="979"/>
          <w:marRight w:val="0"/>
          <w:marTop w:val="80"/>
          <w:marBottom w:val="0"/>
          <w:divBdr>
            <w:top w:val="none" w:sz="0" w:space="0" w:color="auto"/>
            <w:left w:val="none" w:sz="0" w:space="0" w:color="auto"/>
            <w:bottom w:val="none" w:sz="0" w:space="0" w:color="auto"/>
            <w:right w:val="none" w:sz="0" w:space="0" w:color="auto"/>
          </w:divBdr>
        </w:div>
        <w:div w:id="63454006">
          <w:marLeft w:val="979"/>
          <w:marRight w:val="0"/>
          <w:marTop w:val="80"/>
          <w:marBottom w:val="0"/>
          <w:divBdr>
            <w:top w:val="none" w:sz="0" w:space="0" w:color="auto"/>
            <w:left w:val="none" w:sz="0" w:space="0" w:color="auto"/>
            <w:bottom w:val="none" w:sz="0" w:space="0" w:color="auto"/>
            <w:right w:val="none" w:sz="0" w:space="0" w:color="auto"/>
          </w:divBdr>
        </w:div>
        <w:div w:id="110633127">
          <w:marLeft w:val="979"/>
          <w:marRight w:val="0"/>
          <w:marTop w:val="80"/>
          <w:marBottom w:val="0"/>
          <w:divBdr>
            <w:top w:val="none" w:sz="0" w:space="0" w:color="auto"/>
            <w:left w:val="none" w:sz="0" w:space="0" w:color="auto"/>
            <w:bottom w:val="none" w:sz="0" w:space="0" w:color="auto"/>
            <w:right w:val="none" w:sz="0" w:space="0" w:color="auto"/>
          </w:divBdr>
        </w:div>
        <w:div w:id="404423189">
          <w:marLeft w:val="979"/>
          <w:marRight w:val="0"/>
          <w:marTop w:val="80"/>
          <w:marBottom w:val="0"/>
          <w:divBdr>
            <w:top w:val="none" w:sz="0" w:space="0" w:color="auto"/>
            <w:left w:val="none" w:sz="0" w:space="0" w:color="auto"/>
            <w:bottom w:val="none" w:sz="0" w:space="0" w:color="auto"/>
            <w:right w:val="none" w:sz="0" w:space="0" w:color="auto"/>
          </w:divBdr>
        </w:div>
        <w:div w:id="1089740927">
          <w:marLeft w:val="979"/>
          <w:marRight w:val="0"/>
          <w:marTop w:val="80"/>
          <w:marBottom w:val="0"/>
          <w:divBdr>
            <w:top w:val="none" w:sz="0" w:space="0" w:color="auto"/>
            <w:left w:val="none" w:sz="0" w:space="0" w:color="auto"/>
            <w:bottom w:val="none" w:sz="0" w:space="0" w:color="auto"/>
            <w:right w:val="none" w:sz="0" w:space="0" w:color="auto"/>
          </w:divBdr>
        </w:div>
        <w:div w:id="1786270729">
          <w:marLeft w:val="979"/>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Mgr. M.Kiepura-Czubacka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DF3394-4925-4E00-A376-6D9B1CD11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1901</Words>
  <Characters>11410</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DZIENNIKARSTWO</vt:lpstr>
    </vt:vector>
  </TitlesOfParts>
  <Company/>
  <LinksUpToDate>false</LinksUpToDate>
  <CharactersWithSpaces>13285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DZIENNIKARSTWO</dc:title>
  <dc:creator>Czubacka</dc:creator>
  <cp:lastModifiedBy>Małgosia</cp:lastModifiedBy>
  <cp:revision>8</cp:revision>
  <cp:lastPrinted>2014-10-28T18:29:00Z</cp:lastPrinted>
  <dcterms:created xsi:type="dcterms:W3CDTF">2015-09-30T07:45:00Z</dcterms:created>
  <dcterms:modified xsi:type="dcterms:W3CDTF">2017-10-24T13:47:00Z</dcterms:modified>
</cp:coreProperties>
</file>